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54"/>
        <w:gridCol w:w="7553"/>
      </w:tblGrid>
      <w:tr>
        <w:trPr>
          <w:trHeight w:val="1684" w:hRule="atLeast"/>
        </w:trPr>
        <w:tc>
          <w:tcPr>
            <w:tcW w:w="755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53" w:type="dxa"/>
            <w:tcBorders/>
            <w:shd w:color="auto" w:fill="auto" w:val="clear"/>
          </w:tcPr>
          <w:p>
            <w:pPr>
              <w:pStyle w:val="Normal"/>
              <w:ind w:left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3</w:t>
            </w:r>
          </w:p>
          <w:p>
            <w:pPr>
              <w:pStyle w:val="Normal"/>
              <w:ind w:left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голови районної державної адміністрації - начальника районної військової адміністрації</w:t>
            </w:r>
          </w:p>
          <w:p>
            <w:pPr>
              <w:pStyle w:val="Normal"/>
              <w:ind w:left="21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 № ____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звіряння облікових даних призовників і військовозобов’язаних виконавчих комітетів сільських, селищних та міських рад, підприємств, установ та організацій з обліковими даними Рівненського районного територіального центру комплектування та соціальної підтримки та його територіальними підрозділами на 2026 рік</w:t>
      </w:r>
    </w:p>
    <w:p>
      <w:pPr>
        <w:pStyle w:val="Normal"/>
        <w:spacing w:before="0" w:after="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Рівненський районний територіальний центр комплектування та соціальної підтримки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(Клеванська селищна, Білокриницька, Великоомелянська, Городоцька, Дядьковицька, Зорянська, Корнинська, Олександрійська, Шпанівська сільські ради)</w:t>
      </w:r>
    </w:p>
    <w:tbl>
      <w:tblPr>
        <w:tblW w:w="151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3"/>
        <w:gridCol w:w="2135"/>
        <w:gridCol w:w="12344"/>
      </w:tblGrid>
      <w:tr>
        <w:trPr/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</w:t>
            </w:r>
          </w:p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звіряння</w:t>
            </w:r>
          </w:p>
        </w:tc>
        <w:tc>
          <w:tcPr>
            <w:tcW w:w="1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201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 ТОВ «Альтернатива Енерджі».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2. ТОВ «Карбоніс».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>
              <w:rPr>
                <w:sz w:val="28"/>
                <w:szCs w:val="28"/>
                <w:lang w:val="uk-UA"/>
              </w:rPr>
              <w:t>СФГ</w:t>
            </w:r>
            <w:r>
              <w:rPr>
                <w:sz w:val="28"/>
                <w:szCs w:val="28"/>
                <w:lang w:val="uk-UA"/>
              </w:rPr>
              <w:t xml:space="preserve"> «КАЛИНА» </w:t>
            </w: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с. Карпилівка</w:t>
            </w:r>
            <w:r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4. Великоомелянська сільська рада (та її підрозділи).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5. ТОВ «Кроноспан Рівне».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6. ТОВ «СОЯ-БІОТЕК».</w:t>
            </w:r>
          </w:p>
        </w:tc>
      </w:tr>
      <w:tr>
        <w:trPr>
          <w:trHeight w:val="37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 Корн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нська сільська рада (та її підрозділи).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2. Рівненський завод надміцних залізобетонних конструкцій </w:t>
            </w: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с. Городок</w:t>
            </w:r>
            <w:r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3. ПП «Модена».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4. ТОВ «Моя ковбаска».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5. ТОВ «Маяк-3».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51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3"/>
        <w:gridCol w:w="2135"/>
        <w:gridCol w:w="12344"/>
      </w:tblGrid>
      <w:tr>
        <w:trPr>
          <w:trHeight w:val="710" w:hRule="atLeast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Зорянська сільська рада (та її підрозділи).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2. ТОВ «Варм Хаус Груп».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3. ТОВ «Прінт Парк».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4. ТОВ «Західноукраїнська м’ясопереробна компанія».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5. ТОВ «А-Бетон».</w:t>
            </w:r>
          </w:p>
        </w:tc>
      </w:tr>
      <w:tr>
        <w:trPr>
          <w:trHeight w:val="428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1. Клеванська </w:t>
            </w:r>
            <w:r>
              <w:rPr>
                <w:sz w:val="28"/>
                <w:szCs w:val="28"/>
                <w:lang w:val="uk-UA"/>
              </w:rPr>
              <w:t>селищна</w:t>
            </w:r>
            <w:r>
              <w:rPr>
                <w:sz w:val="28"/>
                <w:szCs w:val="28"/>
                <w:lang w:val="uk-UA"/>
              </w:rPr>
              <w:t xml:space="preserve"> рада (та її підрозділи).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2. </w:t>
            </w:r>
            <w:r>
              <w:rPr>
                <w:sz w:val="28"/>
                <w:szCs w:val="28"/>
                <w:lang w:val="ru-RU" w:eastAsia="ar-SA"/>
              </w:rPr>
              <w:t>Білокриницька сільська рада (та її підрозділи).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3. ТОВ «Любомирське вапняно-силікатне підприємство».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4. </w:t>
            </w:r>
            <w:r>
              <w:rPr>
                <w:sz w:val="28"/>
                <w:szCs w:val="28"/>
                <w:lang w:val="ru-RU" w:eastAsia="ar-SA"/>
              </w:rPr>
              <w:t>ТОВ «ОДЕК» Україна.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5. ПСП «Злагода».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 Городоцька сільська рада (та її підрозділи).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2. ПСП «Шпанівське».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3. ТОВ «ТБК Маяк» </w:t>
            </w: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с. Корнин</w:t>
            </w:r>
            <w:r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4. ТОВ «Дюнгер».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5. Городищенська </w:t>
            </w:r>
            <w:r>
              <w:rPr>
                <w:sz w:val="28"/>
                <w:szCs w:val="28"/>
                <w:lang w:val="uk-UA"/>
              </w:rPr>
              <w:t xml:space="preserve">виправна </w:t>
            </w:r>
            <w:r>
              <w:rPr>
                <w:sz w:val="28"/>
                <w:szCs w:val="28"/>
                <w:lang w:val="uk-UA"/>
              </w:rPr>
              <w:t>колонія № 96.</w:t>
            </w:r>
          </w:p>
        </w:tc>
      </w:tr>
      <w:tr>
        <w:trPr/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1. КНП «Олександрійська лікарня» </w:t>
            </w:r>
            <w:r>
              <w:rPr>
                <w:sz w:val="28"/>
                <w:szCs w:val="28"/>
                <w:lang w:val="uk-UA"/>
              </w:rPr>
              <w:t>Олександрійської сільської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2. ТзОВ «Агроконцерн».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3. ТОВ «Фіш Рівне».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4. ПрАТ «Вераллія-Україна».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5. Дядьковицька сільська рада (та її підрозділи).</w:t>
            </w:r>
          </w:p>
        </w:tc>
      </w:tr>
      <w:tr>
        <w:trPr>
          <w:trHeight w:val="669" w:hRule="atLeast"/>
        </w:trPr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2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 МП ТзОВ «Олісма».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2. ПП «Рівне Флекс».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3. ФГ «АВВО-93».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4. Городоцький виправний центр № 131.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5. Олександрійська сільська рада (та її підрозділи).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151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33"/>
        <w:gridCol w:w="2135"/>
        <w:gridCol w:w="12344"/>
      </w:tblGrid>
      <w:tr>
        <w:trPr>
          <w:trHeight w:val="363" w:hRule="atLeast"/>
        </w:trPr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 ПАТ «РІВНЕАЗОТ».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2. ТОВ «Верхівськ Хліб».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>
              <w:rPr>
                <w:sz w:val="28"/>
                <w:szCs w:val="28"/>
              </w:rPr>
              <w:t>Шпанівська сільська рада (та її підрозділи)</w:t>
            </w:r>
            <w:r>
              <w:rPr>
                <w:sz w:val="28"/>
                <w:szCs w:val="28"/>
                <w:lang w:val="uk-UA"/>
              </w:rPr>
              <w:t xml:space="preserve"> .</w:t>
            </w:r>
          </w:p>
          <w:p>
            <w:pPr>
              <w:pStyle w:val="Style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4. ТОВ «Нова-Пак».</w:t>
            </w:r>
          </w:p>
          <w:p>
            <w:pPr>
              <w:pStyle w:val="ListParagraph"/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5. ТзОВ «Колор С.І.М.» сел. Клевань.</w:t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Перший відділ Рівненського районного територіального центру комплектування та соціальної підтримки (м. Березне)</w:t>
      </w:r>
      <w:r>
        <w:rPr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(Березнівська міська, Соснівська селищна, Малинська сільська ради)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343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0"/>
        <w:gridCol w:w="2085"/>
        <w:gridCol w:w="12628"/>
      </w:tblGrid>
      <w:tr>
        <w:trPr>
          <w:trHeight w:val="835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звіряння</w:t>
            </w:r>
          </w:p>
        </w:tc>
        <w:tc>
          <w:tcPr>
            <w:tcW w:w="1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39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Березнівська міська рада.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ТОВ «Українська сірникова фабрика».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Кам’янківський старостинський округ Березнівської міської ради.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Зірненський старостинський округ Березнівської міської ради.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ТОВ «МВ-ФОРЕСТ».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ТОВ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«Деревообробна компанія Зелений світ».</w:t>
            </w:r>
          </w:p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 xml:space="preserve">3. Бистричівський </w:t>
            </w:r>
            <w:r>
              <w:rPr>
                <w:rFonts w:cs="Times New Roman" w:ascii="Times New Roman" w:hAnsi="Times New Roman"/>
                <w:color w:val="000000"/>
              </w:rPr>
              <w:t>старостинський округ Березнівської міської ради</w:t>
            </w:r>
            <w:r>
              <w:rPr>
                <w:rFonts w:cs="Times New Roman" w:ascii="Times New Roman" w:hAnsi="Times New Roman"/>
                <w:color w:val="000000"/>
                <w:lang w:val="uk-UA"/>
              </w:rPr>
              <w:t>.</w:t>
            </w:r>
          </w:p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4. Прислучівський старостинський округ Березнівської міської ради.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ind w:hanging="0" w:left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1. ТОВ «Киівська ТІК»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2. Моквинський старостинський округ Березнівської міської ради.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3. Поліський старостинський округ Березнівської міської ради.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</w:rPr>
              <w:t>КНП</w:t>
            </w:r>
            <w:r>
              <w:rPr>
                <w:color w:val="000000"/>
                <w:sz w:val="28"/>
                <w:szCs w:val="28"/>
              </w:rPr>
              <w:t xml:space="preserve"> «Березнівська центральна  районна лікарня» Березнівської міської ради.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ТОВ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Бімол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Городищенський старостинський округ Березнівської міської ради.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15343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0"/>
        <w:gridCol w:w="2085"/>
        <w:gridCol w:w="12628"/>
      </w:tblGrid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КНП «Березнівський районний центр первинної медичної допомоги» Березнівської міської ради.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КП «Зірненська  лікарня «Хоспіс» Рівненської обласної ради.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3. Вітковицький старостинський округ Березнівської міської ради.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4. Балашівський старостинський округ Березнівської міської ради.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КП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Березнекомуненергія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Березнівської міської ради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КП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Березнекомунсервіс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Березнівської міської ради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TimesNewRoman"/>
              <w:spacing w:lineRule="auto" w:line="240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3. Тишицький старостинський округ Березнівської міської ради.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99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Управління Державної казначейської служби України у Березнівському районі.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КП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Березневодоканал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Березнівської міської ради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3. ТОВ «Людвипіль».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4.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Малинська сільська рада.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firstLine="284" w:left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ТОВ «Дахбуд».</w:t>
            </w:r>
          </w:p>
          <w:p>
            <w:pPr>
              <w:pStyle w:val="TimesNewRoman"/>
              <w:ind w:hanging="0" w:left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КНП «Березнівська районна стоматологічна поліклініка»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Березнівської міської  ради.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Березнівський районний суд Рівненської області.</w:t>
            </w:r>
          </w:p>
          <w:p>
            <w:pPr>
              <w:pStyle w:val="TimesNewRoman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ДП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«Зірненський спиртовий завод».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Соснівська селищна рада.</w:t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Другий відділ Рівненського районного територіального центру комплектування та соціальної підтримки (м.Костопіль)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(Костопільська міська, Головинська, Деражненська, Малолюбашанська сільські ради)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372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4"/>
        <w:gridCol w:w="2100"/>
        <w:gridCol w:w="12658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звіряння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«Родина КМ».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КП «Костопількомуненергія» К</w:t>
            </w:r>
            <w:r>
              <w:rPr>
                <w:sz w:val="28"/>
                <w:szCs w:val="28"/>
              </w:rPr>
              <w:t>остопільської міської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«ВСЕСВІТ І КО».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5372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4"/>
        <w:gridCol w:w="2100"/>
        <w:gridCol w:w="12658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 «Костопількомунсервіс» Костопільської міської ради.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«Костопільський завод скловиробів».</w:t>
            </w:r>
          </w:p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ПрАТ «Івано-Долинський спецкар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єр».</w:t>
            </w:r>
          </w:p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ВБП «БАЗАЛЬТВИРІБПРОМ».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Головинський старостинський округ Головинської сільської ради.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КП «Комунальник» Малолюбашанської сільської ради.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Обласний Спортивний ліцей в м. Костопіль </w:t>
            </w:r>
            <w:r>
              <w:rPr>
                <w:sz w:val="28"/>
                <w:szCs w:val="28"/>
              </w:rPr>
              <w:t>Рівненської обласної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 «Костопільводоканал» Костопільської міської ради.</w:t>
            </w:r>
          </w:p>
        </w:tc>
      </w:tr>
      <w:tr>
        <w:trPr>
          <w:trHeight w:val="403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«СТОПХАОС-БУД».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«ТРАНССЕРВІСЛІС».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«Костопільський фанерний завод».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Відокремлений структурний підрозділ «Костопільський будівельно-технологічний фаховий коледж»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Національного університету водного господарс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 та природокористування».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«МРІЯ Н</w:t>
            </w:r>
            <w:r>
              <w:rPr>
                <w:sz w:val="28"/>
                <w:szCs w:val="28"/>
                <w:lang w:val="en-GB"/>
              </w:rPr>
              <w:t>&amp;</w:t>
            </w:r>
            <w:r>
              <w:rPr>
                <w:sz w:val="28"/>
                <w:szCs w:val="28"/>
              </w:rPr>
              <w:t>В».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ПКВК «ПРОМСИСТЕМИ».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«Українські лісопильні».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«Свиспан Лімітед».</w:t>
            </w:r>
          </w:p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ТзОВ «БЛОК-Маркет».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Костопільський фаховий медичний коледж КЗВО «Рівненська медична академія» </w:t>
            </w:r>
            <w:r>
              <w:rPr>
                <w:sz w:val="28"/>
                <w:szCs w:val="28"/>
              </w:rPr>
              <w:t>Рівненської обласної ради.</w:t>
            </w:r>
          </w:p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«БетПроектБуд».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«Юейхемікал».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«РОДИМІВКА».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ФГ «Гарден Біо».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Мащанський старостинський округ Малолюбашанської сільської ради.</w:t>
            </w:r>
          </w:p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Відділ ведення персонально первинного обліку Костопільської міської ради.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410" w:leader="none"/>
                <w:tab w:val="left" w:pos="196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ПП «Родина КМГ».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КП «Управляюча компанія «Костопільське БЖКП» Костопільської міської ради.</w:t>
            </w:r>
          </w:p>
          <w:p>
            <w:pPr>
              <w:pStyle w:val="ListParagraph"/>
              <w:tabs>
                <w:tab w:val="clear" w:pos="708"/>
                <w:tab w:val="left" w:pos="410" w:leader="none"/>
                <w:tab w:val="left" w:pos="1961" w:leader="none"/>
              </w:tabs>
              <w:ind w:hanging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ФГ «Агротех - Р».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5180" w:leader="none"/>
              </w:tabs>
              <w:snapToGrid w:val="false"/>
              <w:ind w:hanging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8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ПП «ДИЗАЙН».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«Костопільський центр ПМД» Костопільської міської ради.</w:t>
            </w:r>
          </w:p>
          <w:p>
            <w:pPr>
              <w:pStyle w:val="Normal"/>
              <w:ind w:hanging="360"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КП «Костопільська БЛІЛ» Костопільської міської ради.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Третій відділ Рівненського районного територіального центру комплектування та соціальної підтримки (смт. Гоща)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(Гощанська селищна, Бугринська, Бабинська сільські ради)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5360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2086"/>
        <w:gridCol w:w="12645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з/п</w:t>
            </w:r>
          </w:p>
        </w:tc>
        <w:tc>
          <w:tcPr>
            <w:tcW w:w="2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Період звіряння</w:t>
            </w:r>
          </w:p>
        </w:tc>
        <w:tc>
          <w:tcPr>
            <w:tcW w:w="12645" w:type="dxa"/>
            <w:tcBorders/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/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Лютий</w:t>
            </w:r>
          </w:p>
        </w:tc>
        <w:tc>
          <w:tcPr>
            <w:tcW w:w="12645" w:type="dxa"/>
            <w:tcBorders/>
            <w:vAlign w:val="center"/>
          </w:tcPr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1.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Бабинська сільська рада.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2.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Бугринська сільська рада.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3.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КНП «Гощанський ЦПМСД»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Гощанської селищної ради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.</w:t>
            </w:r>
          </w:p>
        </w:tc>
      </w:tr>
      <w:tr>
        <w:trPr/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Березень</w:t>
            </w:r>
          </w:p>
        </w:tc>
        <w:tc>
          <w:tcPr>
            <w:tcW w:w="12645" w:type="dxa"/>
            <w:tcBorders/>
            <w:vAlign w:val="center"/>
          </w:tcPr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1.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Гощанська селищна рада 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2.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ТОВ «Перша м’ясна хата».</w:t>
            </w:r>
          </w:p>
          <w:p>
            <w:pPr>
              <w:pStyle w:val="TimesNewRoman"/>
              <w:widowControl/>
              <w:spacing w:before="0" w:after="0"/>
              <w:ind w:hanging="0" w:left="0"/>
              <w:jc w:val="left"/>
              <w:rPr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3.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ТОВ «Калина Бугрин».</w:t>
            </w:r>
          </w:p>
        </w:tc>
      </w:tr>
      <w:tr>
        <w:trPr/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en-US" w:bidi="ar-SA"/>
              </w:rPr>
              <w:t>3</w:t>
            </w:r>
          </w:p>
        </w:tc>
        <w:tc>
          <w:tcPr>
            <w:tcW w:w="2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Квітень</w:t>
            </w:r>
          </w:p>
        </w:tc>
        <w:tc>
          <w:tcPr>
            <w:tcW w:w="126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 xml:space="preserve">1. 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КНП «Гощанська багатопрофільна лікарня»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Гощанської селищної ради</w:t>
            </w:r>
            <w:r>
              <w:rPr>
                <w:kern w:val="0"/>
                <w:sz w:val="28"/>
                <w:szCs w:val="28"/>
                <w:lang w:val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 xml:space="preserve">2. 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КНП «Бабинський  ЦПМСД» </w:t>
            </w:r>
            <w:r>
              <w:rPr>
                <w:kern w:val="0"/>
                <w:sz w:val="28"/>
                <w:szCs w:val="28"/>
                <w:lang w:val="ru-RU" w:bidi="ar-SA"/>
              </w:rPr>
              <w:t>Бабинської сільської ради</w:t>
            </w:r>
            <w:r>
              <w:rPr>
                <w:kern w:val="0"/>
                <w:sz w:val="28"/>
                <w:szCs w:val="28"/>
                <w:lang w:val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 xml:space="preserve">3. </w:t>
            </w:r>
            <w:r>
              <w:rPr>
                <w:kern w:val="0"/>
                <w:sz w:val="28"/>
                <w:szCs w:val="28"/>
                <w:lang w:val="ru-RU" w:bidi="ar-SA"/>
              </w:rPr>
              <w:t>ТОВ «Медовий край».</w:t>
            </w:r>
          </w:p>
        </w:tc>
      </w:tr>
      <w:tr>
        <w:trPr/>
        <w:tc>
          <w:tcPr>
            <w:tcW w:w="6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20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Травень</w:t>
            </w:r>
          </w:p>
        </w:tc>
        <w:tc>
          <w:tcPr>
            <w:tcW w:w="126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 xml:space="preserve">1. </w:t>
            </w:r>
            <w:r>
              <w:rPr>
                <w:kern w:val="0"/>
                <w:sz w:val="28"/>
                <w:szCs w:val="28"/>
                <w:lang w:val="ru-RU" w:bidi="ar-SA"/>
              </w:rPr>
              <w:t>ТзОВ «КАТТО ГРУП».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 xml:space="preserve">2. </w:t>
            </w:r>
            <w:r>
              <w:rPr>
                <w:kern w:val="0"/>
                <w:sz w:val="28"/>
                <w:szCs w:val="28"/>
                <w:lang w:val="uk-UA" w:bidi="ar-SA"/>
              </w:rPr>
              <w:t>ПАТ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«Гощанський завод продтоварів».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 xml:space="preserve">3. </w:t>
            </w:r>
            <w:r>
              <w:rPr>
                <w:kern w:val="0"/>
                <w:sz w:val="28"/>
                <w:szCs w:val="28"/>
                <w:lang w:val="ru-RU" w:bidi="ar-SA"/>
              </w:rPr>
              <w:t>ТОВ СГП «ім. Воловікова».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Четвертий відділ Рівненського районного територіального центру комплектування та соціальної підтримки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(м. Здолбунів)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(Здолбунівська міська, Мізоцька селищна, Здовбицька сільська ради)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210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4"/>
        <w:gridCol w:w="2100"/>
        <w:gridCol w:w="12496"/>
      </w:tblGrid>
      <w:tr>
        <w:trPr>
          <w:trHeight w:val="735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звіряння</w:t>
            </w:r>
          </w:p>
        </w:tc>
        <w:tc>
          <w:tcPr>
            <w:tcW w:w="1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981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КНП «Здолбунівська стоматологічна поліклініка» Здолбунівської міської ради.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«Здолбунівська ЦМЛ» Здолбунівської міської ради.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КНП «Здолбунівський ЦПМД» Здолбунівської міської ради.</w:t>
            </w:r>
          </w:p>
        </w:tc>
      </w:tr>
      <w:tr>
        <w:trPr>
          <w:trHeight w:val="675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КП «Здолбунівкомуненергія» Здолбунівської міської ради.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КП «Здолбунівське» Здолбунівської міської ради.</w:t>
            </w:r>
          </w:p>
        </w:tc>
      </w:tr>
      <w:tr>
        <w:trPr>
          <w:trHeight w:val="675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«Карбовік».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«ТОРГБУД-СЕРВІС».</w:t>
            </w:r>
          </w:p>
        </w:tc>
      </w:tr>
      <w:tr>
        <w:trPr>
          <w:trHeight w:val="665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ПП  «Артем Буд».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«Платформ».</w:t>
            </w:r>
          </w:p>
        </w:tc>
      </w:tr>
      <w:tr>
        <w:trPr>
          <w:trHeight w:val="950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КП «Мізоцьке ВУЖКГ» </w:t>
            </w:r>
            <w:r>
              <w:rPr>
                <w:sz w:val="28"/>
                <w:szCs w:val="28"/>
              </w:rPr>
              <w:t>Мізоцької селищної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«ЦПМСД» Мізоцької селищної ради.</w:t>
            </w:r>
          </w:p>
          <w:p>
            <w:pPr>
              <w:pStyle w:val="BodyTex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«Будтех-Пром».</w:t>
            </w:r>
          </w:p>
        </w:tc>
      </w:tr>
    </w:tbl>
    <w:p>
      <w:pPr>
        <w:pStyle w:val="Normal"/>
        <w:rPr>
          <w:b/>
          <w:bCs/>
          <w:u w:val="single"/>
        </w:rPr>
      </w:pPr>
      <w:r>
        <w:rPr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П’ятий відділ Рівненського районного територіального центру комплектування та соціальної підтримки (м. Корець)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(Корецька міська, Великомежир</w:t>
      </w:r>
      <w:r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>цька сільська рад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240" w:type="dxa"/>
        <w:jc w:val="left"/>
        <w:tblInd w:w="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5"/>
        <w:gridCol w:w="2114"/>
        <w:gridCol w:w="12511"/>
      </w:tblGrid>
      <w:tr>
        <w:trPr/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звіряння</w:t>
            </w:r>
          </w:p>
        </w:tc>
        <w:tc>
          <w:tcPr>
            <w:tcW w:w="1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trHeight w:val="999" w:hRule="atLeast"/>
        </w:trPr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2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«АГРО НОВА ГРУП».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Новокорецький старостинський округ </w:t>
            </w:r>
            <w:r>
              <w:rPr>
                <w:sz w:val="28"/>
                <w:szCs w:val="28"/>
              </w:rPr>
              <w:t>Корецької міської ради.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Жадківський старостинський округ </w:t>
            </w:r>
            <w:r>
              <w:rPr>
                <w:sz w:val="28"/>
                <w:szCs w:val="28"/>
              </w:rPr>
              <w:t>Корецької міської ради</w:t>
            </w:r>
            <w:r>
              <w:rPr>
                <w:sz w:val="28"/>
                <w:szCs w:val="28"/>
              </w:rPr>
              <w:t>.</w:t>
            </w:r>
          </w:p>
        </w:tc>
      </w:tr>
      <w:tr>
        <w:trPr>
          <w:trHeight w:val="370" w:hRule="atLeast"/>
        </w:trPr>
        <w:tc>
          <w:tcPr>
            <w:tcW w:w="61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5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Самострілівський старостинський округ </w:t>
            </w:r>
            <w:r>
              <w:rPr>
                <w:sz w:val="28"/>
                <w:szCs w:val="28"/>
              </w:rPr>
              <w:t>Великомежиріцької сільської ради</w:t>
            </w:r>
            <w:r>
              <w:rPr>
                <w:sz w:val="28"/>
                <w:szCs w:val="28"/>
              </w:rPr>
              <w:t>.</w:t>
            </w:r>
          </w:p>
        </w:tc>
      </w:tr>
      <w:tr>
        <w:trPr>
          <w:trHeight w:val="31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Світанівський старостинський округ </w:t>
            </w:r>
            <w:r>
              <w:rPr>
                <w:sz w:val="28"/>
                <w:szCs w:val="28"/>
              </w:rPr>
              <w:t>Великомежиріцької сільської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Великомежиріцька сільська рада.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ТОВ «ФАВОРИТ-АГРО».</w:t>
            </w:r>
          </w:p>
        </w:tc>
      </w:tr>
      <w:tr>
        <w:trPr>
          <w:trHeight w:val="396" w:hRule="atLeast"/>
        </w:trPr>
        <w:tc>
          <w:tcPr>
            <w:tcW w:w="6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«ГОРИНЬ АГРО».</w:t>
            </w:r>
          </w:p>
        </w:tc>
      </w:tr>
      <w:tr>
        <w:trPr>
          <w:trHeight w:val="498" w:hRule="atLeast"/>
        </w:trPr>
        <w:tc>
          <w:tcPr>
            <w:tcW w:w="61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Вище професійне училище № 24 м. Корець.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КНП «Корецька міська лікарня» Корецької міської ради.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КНП «Корецький центр первинної медико-санітарної допомоги» Корецької міської ради.</w:t>
            </w:r>
          </w:p>
          <w:p>
            <w:pPr>
              <w:pStyle w:val="ListParagraph"/>
              <w:suppressAutoHyphens w:val="true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КП «Корецьжитловодоканал» Корецької міської ради.</w:t>
            </w:r>
          </w:p>
        </w:tc>
      </w:tr>
      <w:tr>
        <w:trPr>
          <w:trHeight w:val="422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ТОВ «АГРООРГ».</w:t>
            </w:r>
          </w:p>
        </w:tc>
      </w:tr>
    </w:tbl>
    <w:tbl>
      <w:tblPr>
        <w:tblW w:w="15240" w:type="dxa"/>
        <w:jc w:val="left"/>
        <w:tblInd w:w="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15"/>
        <w:gridCol w:w="2114"/>
        <w:gridCol w:w="12511"/>
      </w:tblGrid>
      <w:tr>
        <w:trPr>
          <w:trHeight w:val="102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Корецький районний суд.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ТОВ « АГРО УСТЯ».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Корецька міська рада.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Гвіздівський старостинський округ Корецької міської ради.</w:t>
            </w:r>
          </w:p>
        </w:tc>
      </w:tr>
      <w:tr>
        <w:trPr>
          <w:trHeight w:val="498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Користівський старостинський округ Корецької міської ради.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Бриківський старостинський округ Корецької міської ради.</w:t>
            </w:r>
          </w:p>
          <w:p>
            <w:pPr>
              <w:pStyle w:val="ListParagraph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Даничівський старостинський округ Корецької міської ради.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Шостий відділ Рівненського районного територіального центру комплектування та соціальної підтримки (м. Острог)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(Острозька міська рада)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5030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2100"/>
        <w:gridCol w:w="12256"/>
      </w:tblGrid>
      <w:tr>
        <w:trPr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звіряння</w:t>
            </w:r>
          </w:p>
        </w:tc>
        <w:tc>
          <w:tcPr>
            <w:tcW w:w="1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сільських, селищних та міських рад, підприємств, установ, організацій</w:t>
            </w:r>
          </w:p>
        </w:tc>
      </w:tr>
      <w:tr>
        <w:trPr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1. ССЛВК «Острозький лісгосп».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2. КП «Острозька обласна психіатрична лікарня» Рівненської обласної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3. Національний природний парк «Дермансько-Острозький».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4. СГПП «Розвазьке».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5. Білашівський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6. Бухарівський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7. Вельбівненський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8. Верхівський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Вілійський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</w:rPr>
              <w:t>.</w:t>
            </w:r>
          </w:p>
        </w:tc>
      </w:tr>
      <w:tr>
        <w:trPr>
          <w:trHeight w:val="640" w:hRule="atLeast"/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КНП «Острозький центр ПМД» Острозької міської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Національний університет «Острозька академія».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ДПТНЗ «Острозьке вище професійне училище».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КП «Водоканал»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5. </w:t>
            </w:r>
            <w:r>
              <w:rPr>
                <w:sz w:val="28"/>
                <w:szCs w:val="28"/>
                <w:lang w:eastAsia="uk-UA"/>
              </w:rPr>
              <w:t>ФГ</w:t>
            </w:r>
            <w:r>
              <w:rPr>
                <w:sz w:val="28"/>
                <w:szCs w:val="28"/>
                <w:lang w:eastAsia="uk-UA"/>
              </w:rPr>
              <w:t xml:space="preserve"> «Горинь-2016».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Грем’яцький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Кутянківський старостинський округ </w:t>
            </w:r>
            <w:r>
              <w:rPr>
                <w:b w:val="false"/>
                <w:bCs w:val="false"/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Межиріцький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9. Могилянівський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10. Мощаницький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</w:tc>
      </w:tr>
      <w:tr>
        <w:trPr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1. КНП «Острозька багатопрофільна лікарня» Острозької міської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2. КЗ «Острозький психоневрологічний інтернат» Рівненської обласної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3. СФГ «Хлібний дім».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4. ТОВ «Агропідприємство ранок».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5. ТОВ «Компанія Барбакан».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6. Новомалинський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7. Новородчицький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8. Оженинський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9. Плосківський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10. Почапківський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</w:tc>
      </w:tr>
      <w:tr>
        <w:trPr>
          <w:cantSplit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"/>
              <w:snapToGrid w:val="false"/>
              <w:spacing w:lineRule="atLeast" w:line="10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1. Відділ мобілізаційної роботи та військового обліку Острозької міської ради.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2. ТОВ «Розумне збереження енергії».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3. </w:t>
            </w:r>
            <w:r>
              <w:rPr>
                <w:sz w:val="28"/>
                <w:szCs w:val="28"/>
                <w:lang w:eastAsia="uk-UA"/>
              </w:rPr>
              <w:t>ФГ</w:t>
            </w:r>
            <w:r>
              <w:rPr>
                <w:sz w:val="28"/>
                <w:szCs w:val="28"/>
                <w:lang w:eastAsia="uk-UA"/>
              </w:rPr>
              <w:t xml:space="preserve"> «Добробут-СВ Агро».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4. </w:t>
            </w:r>
            <w:r>
              <w:rPr>
                <w:sz w:val="28"/>
                <w:szCs w:val="28"/>
                <w:lang w:eastAsia="uk-UA"/>
              </w:rPr>
              <w:t>ФГ</w:t>
            </w:r>
            <w:r>
              <w:rPr>
                <w:sz w:val="28"/>
                <w:szCs w:val="28"/>
                <w:lang w:eastAsia="uk-UA"/>
              </w:rPr>
              <w:t xml:space="preserve"> «Княже поле».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5. Розвазький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6. Сіянцівський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7. Українківський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>
            <w:pPr>
              <w:pStyle w:val="Normal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8. Хорівський старостинський округ </w:t>
            </w:r>
            <w:r>
              <w:rPr>
                <w:sz w:val="28"/>
                <w:szCs w:val="28"/>
                <w:lang w:eastAsia="uk-UA"/>
              </w:rPr>
              <w:t>Острозької міської ради</w:t>
            </w:r>
            <w:r>
              <w:rPr>
                <w:sz w:val="28"/>
                <w:szCs w:val="28"/>
                <w:lang w:eastAsia="uk-UA"/>
              </w:rPr>
              <w:t>.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Керівник апарату адміністрації                                                                                                                      Антоніна ПОТАЙЧУК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851" w:right="851" w:gutter="0" w:header="495" w:top="1125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ntiqu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18483139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10</w:t>
        </w:r>
        <w:r>
          <w:rPr>
            <w:sz w:val="28"/>
            <w:szCs w:val="28"/>
          </w:rPr>
          <w:fldChar w:fldCharType="end"/>
        </w:r>
      </w:p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</w:r>
      </w:p>
    </w:sdtContent>
  </w:sdt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49788579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4f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uiPriority w:val="99"/>
    <w:qFormat/>
    <w:rsid w:val="00c355f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ій колонтитул Знак"/>
    <w:basedOn w:val="DefaultParagraphFont"/>
    <w:uiPriority w:val="99"/>
    <w:qFormat/>
    <w:rsid w:val="00c355f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у виносці Знак"/>
    <w:basedOn w:val="DefaultParagraphFont"/>
    <w:link w:val="BalloonText"/>
    <w:uiPriority w:val="99"/>
    <w:semiHidden/>
    <w:qFormat/>
    <w:rsid w:val="002a58cf"/>
    <w:rPr>
      <w:rFonts w:ascii="Segoe UI" w:hAnsi="Segoe UI" w:eastAsia="Times New Roman" w:cs="Segoe UI"/>
      <w:sz w:val="18"/>
      <w:szCs w:val="18"/>
      <w:lang w:eastAsia="ru-RU"/>
    </w:rPr>
  </w:style>
  <w:style w:type="character" w:styleId="Style17" w:customStyle="1">
    <w:name w:val="Основний текст Знак"/>
    <w:basedOn w:val="DefaultParagraphFont"/>
    <w:semiHidden/>
    <w:qFormat/>
    <w:rsid w:val="007f437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1z1" w:customStyle="1">
    <w:name w:val="WW8Num1z1"/>
    <w:qFormat/>
    <w:rsid w:val="008c6a01"/>
    <w:rPr/>
  </w:style>
  <w:style w:type="character" w:styleId="WW8Num3z0" w:customStyle="1">
    <w:name w:val="WW8Num3z0"/>
    <w:qFormat/>
    <w:rsid w:val="008c6a01"/>
    <w:rPr>
      <w:rFonts w:ascii="Symbol" w:hAnsi="Symbol" w:cs="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semiHidden/>
    <w:unhideWhenUsed/>
    <w:rsid w:val="007f437b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hapkaDocumentu" w:customStyle="1">
    <w:name w:val="Shapka Documentu"/>
    <w:qFormat/>
    <w:rsid w:val="00804fa8"/>
    <w:pPr>
      <w:keepNext w:val="true"/>
      <w:keepLines/>
      <w:widowControl/>
      <w:suppressAutoHyphens w:val="true"/>
      <w:bidi w:val="0"/>
      <w:spacing w:lineRule="auto" w:line="240" w:before="0" w:after="240"/>
      <w:ind w:left="3969"/>
      <w:jc w:val="center"/>
    </w:pPr>
    <w:rPr>
      <w:rFonts w:ascii="Antiqua" w:hAnsi="Antiqua" w:eastAsia="SimSun" w:cs="Antiqua"/>
      <w:color w:val="auto"/>
      <w:kern w:val="0"/>
      <w:sz w:val="26"/>
      <w:szCs w:val="20"/>
      <w:lang w:val="uk-UA" w:eastAsia="zh-CN" w:bidi="ar-SA"/>
    </w:rPr>
  </w:style>
  <w:style w:type="paragraph" w:styleId="ListParagraph">
    <w:name w:val="List Paragraph"/>
    <w:basedOn w:val="Normal"/>
    <w:uiPriority w:val="99"/>
    <w:qFormat/>
    <w:rsid w:val="003926d2"/>
    <w:pPr>
      <w:spacing w:before="0" w:after="0"/>
      <w:ind w:left="720"/>
      <w:contextualSpacing/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20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355f4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c355f4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a58cf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rsid w:val="007f437b"/>
    <w:pPr>
      <w:suppressLineNumbers/>
      <w:suppressAutoHyphens w:val="true"/>
    </w:pPr>
    <w:rPr>
      <w:sz w:val="24"/>
      <w:szCs w:val="24"/>
      <w:lang w:val="ru-RU" w:eastAsia="ar-SA"/>
    </w:rPr>
  </w:style>
  <w:style w:type="paragraph" w:styleId="TimesNewRoman" w:customStyle="1">
    <w:name w:val="Обычный + Times New Roman"/>
    <w:basedOn w:val="Normal"/>
    <w:qFormat/>
    <w:rsid w:val="007f437b"/>
    <w:pPr>
      <w:suppressAutoHyphens w:val="true"/>
      <w:ind w:firstLine="284" w:left="5812"/>
      <w:jc w:val="both"/>
    </w:pPr>
    <w:rPr>
      <w:rFonts w:ascii="Calibri" w:hAnsi="Calibri" w:cs="Calibri"/>
      <w:sz w:val="28"/>
      <w:szCs w:val="28"/>
      <w:lang w:val="ru-RU" w:eastAsia="ar-SA"/>
    </w:rPr>
  </w:style>
  <w:style w:type="paragraph" w:styleId="1" w:customStyle="1">
    <w:name w:val="Абзац списка1"/>
    <w:basedOn w:val="Normal"/>
    <w:qFormat/>
    <w:rsid w:val="007f437b"/>
    <w:pPr>
      <w:suppressAutoHyphens w:val="true"/>
      <w:ind w:left="720"/>
    </w:pPr>
    <w:rPr>
      <w:sz w:val="24"/>
      <w:szCs w:val="24"/>
      <w:lang w:val="ru-RU" w:eastAsia="ar-S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40d2"/>
    <w:pPr>
      <w:spacing w:after="0" w:line="240" w:lineRule="auto"/>
    </w:pPr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LibreOffice/25.2.5.2$Windows_X86_64 LibreOffice_project/03d19516eb2e1dd5d4ccd751a0d6f35f35e08022</Application>
  <AppVersion>15.0000</AppVersion>
  <Pages>10</Pages>
  <Words>1414</Words>
  <Characters>9797</Characters>
  <CharactersWithSpaces>11017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2026-01-14T08:55:00Z</dcterms:created>
  <dc:creator>ns2</dc:creator>
  <dc:description/>
  <dc:language>uk-UA</dc:language>
  <cp:lastModifiedBy/>
  <cp:lastPrinted>2026-01-16T09:11:17Z</cp:lastPrinted>
  <dcterms:modified xsi:type="dcterms:W3CDTF">2026-01-22T10:35:49Z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