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BD2772" w:rsidRPr="00BD2772" w:rsidP="00BD27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kern w:val="0"/>
          <w:sz w:val="10"/>
          <w:szCs w:val="10"/>
          <w:lang w:eastAsia="ru-RU"/>
        </w:rPr>
      </w:pPr>
    </w:p>
    <w:p w:rsidR="00BA50FE" w:rsidP="00BA50FE">
      <w:pPr>
        <w:spacing w:after="0" w:line="240" w:lineRule="auto"/>
        <w:ind w:left="5664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r w:rsidRPr="008F69D0" w:rsidR="00BD2772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1</w:t>
      </w:r>
      <w:r w:rsidR="008F69D0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br/>
      </w:r>
      <w:r w:rsidRPr="008F69D0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до Інструкції з діловодства </w:t>
      </w:r>
      <w:r w:rsidR="008F69D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8F69D0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у Рівненській </w:t>
      </w:r>
      <w:r w:rsidR="007B193C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районній</w:t>
      </w:r>
      <w:r w:rsidRPr="008F69D0" w:rsidR="00BD2772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державній адміністрації </w:t>
      </w:r>
    </w:p>
    <w:p w:rsidR="00BD2772" w:rsidRPr="00BD2772" w:rsidP="00BA50FE">
      <w:pPr>
        <w:spacing w:after="0" w:line="240" w:lineRule="auto"/>
        <w:ind w:left="5664"/>
        <w:rPr>
          <w:rFonts w:ascii="Times New Roman" w:eastAsia="Times New Roman" w:hAnsi="Times New Roman"/>
          <w:color w:val="2A2928"/>
          <w:kern w:val="0"/>
          <w:lang w:eastAsia="ru-RU"/>
        </w:rPr>
      </w:pPr>
      <w:r w:rsidRPr="008F69D0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(пункт</w:t>
      </w:r>
      <w:r w:rsidR="00ED69DA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 29</w:t>
      </w:r>
      <w:r w:rsidRPr="00BD2772">
        <w:rPr>
          <w:rFonts w:ascii="Times New Roman" w:eastAsia="Times New Roman" w:hAnsi="Times New Roman"/>
          <w:color w:val="2A2928"/>
          <w:kern w:val="0"/>
          <w:lang w:eastAsia="ru-RU"/>
        </w:rPr>
        <w:t>)</w:t>
      </w:r>
    </w:p>
    <w:p w:rsidR="00BD2772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16"/>
          <w:szCs w:val="16"/>
          <w:lang w:eastAsia="ru-RU"/>
        </w:rPr>
      </w:pPr>
    </w:p>
    <w:p w:rsidR="00BD2772" w:rsidRPr="00BD2772" w:rsidP="00BD2772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16"/>
          <w:szCs w:val="16"/>
          <w:lang w:eastAsia="ru-RU"/>
        </w:rPr>
      </w:pPr>
    </w:p>
    <w:p w:rsidR="00BD2772" w:rsidRPr="008F69D0" w:rsidP="00BD277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8F69D0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ЗАГАЛЬНІ ПРАВИЛА</w:t>
        <w:br/>
        <w:t>оформлення документів</w:t>
      </w:r>
    </w:p>
    <w:p w:rsidR="00BD2772" w:rsidRPr="00FD2F5D" w:rsidP="00BD277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 Для оформлення текстів службових документів використовується гарнітура Times New Roman та шрифт розміром 12</w:t>
      </w:r>
      <w:r w:rsidRPr="00FD2F5D" w:rsidR="00ED69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–</w:t>
      </w:r>
      <w:r w:rsidRPr="00FD2F5D" w:rsidR="00ED69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 друкарських пунктів або 8</w:t>
      </w:r>
      <w:r w:rsidRPr="00FD2F5D" w:rsidR="00ED69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–</w:t>
      </w:r>
      <w:r w:rsidRPr="00FD2F5D" w:rsidR="00ED69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12 друкарських пунктів для друкування реквізиту </w:t>
      </w:r>
      <w:bookmarkStart w:id="0" w:name="_Hlk171691677"/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„</w:t>
      </w:r>
      <w:bookmarkEnd w:id="0"/>
      <w:r w:rsidRPr="00FD2F5D" w:rsidR="00ED69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Прізвище, в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ласне ім’я виконавця і номер його телефону</w:t>
      </w:r>
      <w:r w:rsidRPr="00FD2F5D" w:rsidR="00B55F7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виносок, пояснювальних написів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 окремих елементів тексту документа або його реквізитів тощо.</w:t>
      </w:r>
      <w:r w:rsidRPr="00FD2F5D" w:rsidR="00B55F78">
        <w:t xml:space="preserve"> 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 При оформленні застосовується шрифт: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напівжирний шрифт великими літерами</w:t>
      </w:r>
      <w:r w:rsidRPr="00FD2F5D" w:rsidR="00ED69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для</w:t>
      </w:r>
      <w:r w:rsidRPr="00FD2F5D" w:rsidR="0099142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назви виду документа</w:t>
      </w:r>
      <w:r w:rsidRPr="00FD2F5D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Можна використовувати </w:t>
      </w:r>
      <w:r w:rsidRPr="00FD2F5D" w:rsidR="00ED69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розріджений</w:t>
      </w:r>
      <w:r w:rsidRPr="00FD2F5D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шрифт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напівжирний (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прямий </w:t>
      </w:r>
      <w:r w:rsidRPr="00FD2F5D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або курсив)</w:t>
      </w:r>
      <w:r w:rsidRPr="00FD2F5D" w:rsidR="00ED69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– для заголовків та короткого змісту документа</w:t>
      </w:r>
      <w:r w:rsidRPr="00FD2F5D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 При оформленні текстів міжрядковий інтервал повинен становити: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1 – для складових тексту документа, реквізиту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Додаток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та посилання на документ, що став підставою для підготовки (видання) поточного документа;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1,5 – для складових частин реквізитів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Адресат</w:t>
      </w:r>
      <w:bookmarkStart w:id="1" w:name="_Hlk171691728"/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”</w:t>
      </w:r>
      <w:bookmarkEnd w:id="1"/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та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Гриф затвердження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1,5 – 3 – для відокремлення реквізитів документа один від одного.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 Власне ім'я та прізвище в реквізиті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Підпис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розміщу</w:t>
      </w:r>
      <w:r w:rsid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ю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ться на рівні останнього рядка назви посади.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5. Максимальна довжина рядка багаторядкових реквізитів (крім реквізиту тексту) – </w:t>
      </w:r>
      <w:smartTag w:uri="urn:schemas-microsoft-com:office:smarttags" w:element="metricconverter">
        <w:smartTagPr>
          <w:attr w:name="ProductID" w:val="73 міліметри"/>
        </w:smartTagPr>
        <w:r w:rsidRPr="00FD2F5D">
          <w:rPr>
            <w:rFonts w:ascii="Times New Roman" w:eastAsia="Times New Roman" w:hAnsi="Times New Roman"/>
            <w:kern w:val="0"/>
            <w:sz w:val="28"/>
            <w:szCs w:val="28"/>
            <w:lang w:eastAsia="ru-RU"/>
          </w:rPr>
          <w:t>73 міліметри</w:t>
        </w:r>
      </w:smartTag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(28 друкованих знаків).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6. Якщо короткий зміст до тексту перевищує 150 знаків (п'ять рядків), його дозволяється продовжувати до межі правого поля. Крапка в кінці заголовка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не ставиться.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 При оформленні документів відступ від межі лівого поля документа становить: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125 міліметрів"/>
        </w:smartTagPr>
        <w:r w:rsidRPr="00FD2F5D">
          <w:rPr>
            <w:rFonts w:ascii="Times New Roman" w:eastAsia="Times New Roman" w:hAnsi="Times New Roman"/>
            <w:kern w:val="0"/>
            <w:sz w:val="28"/>
            <w:szCs w:val="28"/>
            <w:lang w:eastAsia="ru-RU"/>
          </w:rPr>
          <w:t>125 міліметрів</w:t>
        </w:r>
      </w:smartTag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для власного імені та прізвища реквізиту </w:t>
      </w:r>
      <w:bookmarkStart w:id="2" w:name="_Hlk171691865"/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„</w:t>
      </w:r>
      <w:bookmarkEnd w:id="2"/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Підпис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AD794B" w:rsidRPr="00FD2F5D" w:rsidP="00AD794B">
      <w:pPr>
        <w:spacing w:after="240" w:line="240" w:lineRule="auto"/>
        <w:ind w:firstLine="567"/>
        <w:jc w:val="right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Продовження додатка 1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100 міліметрів"/>
        </w:smartTagPr>
        <w:r w:rsidRPr="00FD2F5D">
          <w:rPr>
            <w:rFonts w:ascii="Times New Roman" w:eastAsia="Times New Roman" w:hAnsi="Times New Roman"/>
            <w:kern w:val="0"/>
            <w:sz w:val="28"/>
            <w:szCs w:val="28"/>
            <w:lang w:eastAsia="ru-RU"/>
          </w:rPr>
          <w:t>100 міліметрів</w:t>
        </w:r>
      </w:smartTag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для реквізит</w:t>
      </w:r>
      <w:r w:rsidRPr="00FD2F5D" w:rsidR="00A556A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Гриф затвердження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90 міліметрів"/>
        </w:smartTagPr>
        <w:r w:rsidRPr="00FD2F5D">
          <w:rPr>
            <w:rFonts w:ascii="Times New Roman" w:eastAsia="Times New Roman" w:hAnsi="Times New Roman"/>
            <w:kern w:val="0"/>
            <w:sz w:val="28"/>
            <w:szCs w:val="28"/>
            <w:lang w:eastAsia="ru-RU"/>
          </w:rPr>
          <w:t>90 міліметрів</w:t>
        </w:r>
      </w:smartTag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для реквізиту </w:t>
      </w:r>
      <w:bookmarkStart w:id="3" w:name="_Hlk171691882"/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„</w:t>
      </w:r>
      <w:bookmarkEnd w:id="3"/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Адресат</w:t>
      </w:r>
      <w:bookmarkStart w:id="4" w:name="_Hlk171692039"/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”</w:t>
      </w:r>
      <w:bookmarkEnd w:id="4"/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10 міліметрів"/>
        </w:smartTagPr>
        <w:r w:rsidRPr="00FD2F5D">
          <w:rPr>
            <w:rFonts w:ascii="Times New Roman" w:eastAsia="Times New Roman" w:hAnsi="Times New Roman"/>
            <w:kern w:val="0"/>
            <w:sz w:val="28"/>
            <w:szCs w:val="28"/>
            <w:lang w:eastAsia="ru-RU"/>
          </w:rPr>
          <w:t>10 міліметрів</w:t>
        </w:r>
      </w:smartTag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для абзаців у тексті;</w:t>
      </w:r>
    </w:p>
    <w:p w:rsidR="00BD2772" w:rsidRPr="00FD2F5D" w:rsidP="00AD794B">
      <w:pPr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0 міліметрів:</w:t>
      </w:r>
    </w:p>
    <w:p w:rsidR="00BD2772" w:rsidRPr="00FD2F5D" w:rsidP="00AD794B">
      <w:pPr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bookmarkStart w:id="5" w:name="n256"/>
      <w:bookmarkEnd w:id="5"/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для слів: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СЛУХАЛИ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ВИСТУПИЛИ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ВИРІШИЛИ</w:t>
      </w:r>
      <w:bookmarkStart w:id="6" w:name="_Hlk171692352"/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bookmarkEnd w:id="6"/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УХВАЛИЛИ</w:t>
      </w:r>
      <w:r w:rsidRPr="00FD2F5D" w:rsid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НАКАЗУЮ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ЗОБОВ’ЯЗУЮ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;</w:t>
      </w:r>
    </w:p>
    <w:p w:rsidR="00BD2772" w:rsidRPr="00FD2F5D" w:rsidP="00AD794B">
      <w:pPr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bookmarkStart w:id="7" w:name="n257"/>
      <w:bookmarkEnd w:id="7"/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для реквізитів: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Дата документа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Короткий зміст документа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Текст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(без абзаців),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Відмітка про наявність додатків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="007E0B61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Відомості про працівника, який створив документ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Відмітка про виконання документа </w:t>
      </w:r>
      <w:r w:rsid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FD2F5D" w:rsidR="00AF1C7C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і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надсилання його до справи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слово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Додаток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реквізити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Додаток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та слово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Підстава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запису про посилання на документ, що став підставою для підготовки (видання) поточного документа, найменування посади у реквізиті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Підпис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, засвідчувального напису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Згідно з оригіналом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та для першого реквізиту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Гриф затвердження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, якщо їх у документі два.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 Під час оформлення документів (додатків до них) на двох і більше сторінках друга та наступні сторінки повинні бути пронумеровані.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9. Номери сторінок ставляться посередині верхнього поля сторінки арабськими цифрами без зазначення слова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сторінка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та розділових знаків. Перша сторінка не нумерується ні в документі, ні в кожному з додатків. Документ і кожен з додатків мають окрему нумерацію.</w:t>
      </w:r>
    </w:p>
    <w:p w:rsidR="00BD2772" w:rsidRPr="00FD2F5D" w:rsidP="00AD794B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10. Тексти документів друкуються на одному боці аркуша. Документи не постійного строку зберігання обсягом більше 20 сторінок допускається друкувати на лицьовому і зворотному боці аркуша, при цьому реквізит </w:t>
      </w:r>
      <w:r w:rsidRPr="00FD2F5D" w:rsidR="00A7236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„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Підпис</w:t>
      </w:r>
      <w:r w:rsidRPr="00FD2F5D" w:rsidR="00C074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”</w:t>
      </w:r>
      <w:r w:rsidRPr="00FD2F5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повинен бути розміщений на лицьовому, а не на зворотному боці останнього аркуша документа.</w:t>
      </w:r>
    </w:p>
    <w:p w:rsidR="00BD2772" w:rsidP="00AD794B">
      <w:pPr>
        <w:spacing w:after="240" w:line="24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11. QR-код розміром 21 на 21 мм розміщується в нижньому лівому куті першої сторінки документа.</w:t>
      </w:r>
      <w:bookmarkStart w:id="8" w:name="n260"/>
      <w:bookmarkStart w:id="9" w:name="n261"/>
      <w:bookmarkEnd w:id="8"/>
      <w:bookmarkEnd w:id="9"/>
      <w:r w:rsidRPr="00FD2F5D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 </w:t>
      </w:r>
    </w:p>
    <w:p w:rsidR="00B230E6" w:rsidRPr="00BD2772" w:rsidP="00AD794B">
      <w:pPr>
        <w:spacing w:after="240" w:line="240" w:lineRule="auto"/>
        <w:ind w:firstLine="567"/>
        <w:jc w:val="center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__________________________________________________</w:t>
      </w:r>
    </w:p>
    <w:sectPr w:rsidSect="00A747AC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7AC" w:rsidRPr="00A747AC">
    <w:pPr>
      <w:pStyle w:val="Header"/>
      <w:jc w:val="center"/>
      <w:rPr>
        <w:sz w:val="28"/>
        <w:szCs w:val="28"/>
      </w:rPr>
    </w:pPr>
    <w:r w:rsidRPr="00A747AC">
      <w:rPr>
        <w:sz w:val="28"/>
        <w:szCs w:val="28"/>
      </w:rPr>
      <w:fldChar w:fldCharType="begin"/>
    </w:r>
    <w:r w:rsidRPr="00A747AC">
      <w:rPr>
        <w:sz w:val="28"/>
        <w:szCs w:val="28"/>
      </w:rPr>
      <w:instrText>PAGE   \* MERGEFORMAT</w:instrText>
    </w:r>
    <w:r w:rsidRPr="00A747AC">
      <w:rPr>
        <w:sz w:val="28"/>
        <w:szCs w:val="28"/>
      </w:rPr>
      <w:fldChar w:fldCharType="separate"/>
    </w:r>
    <w:r w:rsidR="007E0B61">
      <w:rPr>
        <w:noProof/>
        <w:sz w:val="28"/>
        <w:szCs w:val="28"/>
      </w:rPr>
      <w:t>2</w:t>
    </w:r>
    <w:r w:rsidRPr="00A747AC">
      <w:rPr>
        <w:sz w:val="28"/>
        <w:szCs w:val="28"/>
      </w:rPr>
      <w:fldChar w:fldCharType="end"/>
    </w:r>
  </w:p>
  <w:p w:rsidR="00A747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25FB6"/>
    <w:rsid w:val="00043A3A"/>
    <w:rsid w:val="00047673"/>
    <w:rsid w:val="0007615A"/>
    <w:rsid w:val="00121994"/>
    <w:rsid w:val="00135D7D"/>
    <w:rsid w:val="00153E1C"/>
    <w:rsid w:val="001555F9"/>
    <w:rsid w:val="00171716"/>
    <w:rsid w:val="00177A29"/>
    <w:rsid w:val="00200D78"/>
    <w:rsid w:val="0022380A"/>
    <w:rsid w:val="00266D65"/>
    <w:rsid w:val="002D4777"/>
    <w:rsid w:val="00325B90"/>
    <w:rsid w:val="00360628"/>
    <w:rsid w:val="00472710"/>
    <w:rsid w:val="004752AB"/>
    <w:rsid w:val="00481C2F"/>
    <w:rsid w:val="00491A06"/>
    <w:rsid w:val="004D51AE"/>
    <w:rsid w:val="00584C4F"/>
    <w:rsid w:val="00595C02"/>
    <w:rsid w:val="005974B9"/>
    <w:rsid w:val="00623026"/>
    <w:rsid w:val="0063315D"/>
    <w:rsid w:val="00680803"/>
    <w:rsid w:val="006819BF"/>
    <w:rsid w:val="00686E0F"/>
    <w:rsid w:val="006A362D"/>
    <w:rsid w:val="007663E5"/>
    <w:rsid w:val="00794A2E"/>
    <w:rsid w:val="007B193C"/>
    <w:rsid w:val="007C6ACE"/>
    <w:rsid w:val="007E0B61"/>
    <w:rsid w:val="008D31D6"/>
    <w:rsid w:val="008F69D0"/>
    <w:rsid w:val="009012A7"/>
    <w:rsid w:val="0093390B"/>
    <w:rsid w:val="009365D4"/>
    <w:rsid w:val="0096500C"/>
    <w:rsid w:val="00981286"/>
    <w:rsid w:val="0099044E"/>
    <w:rsid w:val="0099142A"/>
    <w:rsid w:val="009F1E46"/>
    <w:rsid w:val="009F63DE"/>
    <w:rsid w:val="00A47850"/>
    <w:rsid w:val="00A556A3"/>
    <w:rsid w:val="00A63DFA"/>
    <w:rsid w:val="00A67803"/>
    <w:rsid w:val="00A72360"/>
    <w:rsid w:val="00A72E79"/>
    <w:rsid w:val="00A747AC"/>
    <w:rsid w:val="00AD52A8"/>
    <w:rsid w:val="00AD794B"/>
    <w:rsid w:val="00AF1C7C"/>
    <w:rsid w:val="00B03C73"/>
    <w:rsid w:val="00B230E6"/>
    <w:rsid w:val="00B2336F"/>
    <w:rsid w:val="00B55F78"/>
    <w:rsid w:val="00BA50FE"/>
    <w:rsid w:val="00BB786B"/>
    <w:rsid w:val="00BD2772"/>
    <w:rsid w:val="00C07466"/>
    <w:rsid w:val="00C1048B"/>
    <w:rsid w:val="00C55B2D"/>
    <w:rsid w:val="00D03C93"/>
    <w:rsid w:val="00D145E9"/>
    <w:rsid w:val="00D65AE9"/>
    <w:rsid w:val="00DF3536"/>
    <w:rsid w:val="00E01D82"/>
    <w:rsid w:val="00E13B0F"/>
    <w:rsid w:val="00E2511C"/>
    <w:rsid w:val="00EC4F1A"/>
    <w:rsid w:val="00ED69DA"/>
    <w:rsid w:val="00EF04E5"/>
    <w:rsid w:val="00F207BB"/>
    <w:rsid w:val="00FA4C35"/>
    <w:rsid w:val="00FD2F5D"/>
    <w:rsid w:val="00FF618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iPriority w:val="99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uiPriority w:val="99"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uiPriority w:val="99"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  <w:style w:type="paragraph" w:styleId="Footer">
    <w:name w:val="footer"/>
    <w:basedOn w:val="Normal"/>
    <w:link w:val="a9"/>
    <w:uiPriority w:val="99"/>
    <w:unhideWhenUsed/>
    <w:rsid w:val="00A747A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Footer"/>
    <w:uiPriority w:val="99"/>
    <w:rsid w:val="00A747AC"/>
    <w:rPr>
      <w:kern w:val="2"/>
      <w:sz w:val="24"/>
      <w:szCs w:val="24"/>
      <w:lang w:eastAsia="en-US"/>
    </w:rPr>
  </w:style>
  <w:style w:type="character" w:customStyle="1" w:styleId="rvts46">
    <w:name w:val="rvts46"/>
    <w:rsid w:val="00AD5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94E12-2A78-4898-8E08-F864756B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2062</Words>
  <Characters>1176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19</cp:revision>
  <cp:lastPrinted>2024-07-18T07:58:00Z</cp:lastPrinted>
  <dcterms:created xsi:type="dcterms:W3CDTF">2024-07-08T15:00:00Z</dcterms:created>
  <dcterms:modified xsi:type="dcterms:W3CDTF">2025-07-25T08:55:00Z</dcterms:modified>
</cp:coreProperties>
</file>