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ind w:firstLine="5387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Додаток 3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адміністрації</w:t>
      </w:r>
    </w:p>
    <w:p>
      <w:pPr>
        <w:pStyle w:val="Normal"/>
        <w:suppressAutoHyphens w:val="true"/>
        <w:ind w:firstLine="5400" w:right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</w:r>
    </w:p>
    <w:p>
      <w:pPr>
        <w:pStyle w:val="Style17"/>
        <w:spacing w:before="0" w:after="0"/>
        <w:ind w:firstLine="5400" w:righ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>
      <w:pPr>
        <w:pStyle w:val="Normal"/>
        <w:spacing w:lineRule="auto" w:line="180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Heading3"/>
        <w:spacing w:before="0" w:after="0"/>
        <w:ind w:firstLine="709" w:left="0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ЗДІЙСНЕННЯ ОБОВ’ЯЗКІВ</w:t>
        <w:br/>
        <w:t xml:space="preserve">у разі відсутності першого заступника голови та заступників голови Рівненської районної державної адміністрації </w:t>
      </w:r>
    </w:p>
    <w:p>
      <w:pPr>
        <w:pStyle w:val="Style17"/>
        <w:spacing w:before="0" w:after="0"/>
        <w:ind w:firstLine="709" w:righ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cs="Times New Roman"/>
          <w:sz w:val="16"/>
          <w:szCs w:val="16"/>
          <w:lang w:val="uk-UA"/>
        </w:rPr>
      </w:r>
    </w:p>
    <w:p>
      <w:pPr>
        <w:pStyle w:val="Style17"/>
        <w:spacing w:before="0" w:after="0"/>
        <w:ind w:firstLine="709" w:right="0"/>
        <w:jc w:val="both"/>
        <w:rPr/>
      </w:pPr>
      <w:r>
        <w:rPr>
          <w:sz w:val="28"/>
          <w:szCs w:val="28"/>
          <w:lang w:val="uk-UA"/>
        </w:rPr>
        <w:t>У разі відпустки, хвороби, звільнення чи іншої причини відсутності першого заступника голови, заступника голови районної державної адміністрації, його повноваження здійснює:</w:t>
      </w:r>
    </w:p>
    <w:p>
      <w:pPr>
        <w:pStyle w:val="Style17"/>
        <w:spacing w:before="0" w:after="0"/>
        <w:ind w:firstLine="709" w:right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Style17"/>
        <w:spacing w:before="0" w:after="0"/>
        <w:ind w:firstLine="709" w:right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4463"/>
      </w:tblGrid>
      <w:tr>
        <w:trPr/>
        <w:tc>
          <w:tcPr>
            <w:tcW w:w="4468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Посада керівника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r>
              <w:rPr>
                <w:b/>
                <w:sz w:val="28"/>
                <w:szCs w:val="28"/>
              </w:rPr>
              <w:t>держадміністрації,</w:t>
              <w:br/>
              <w:t>якого заміщають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Посада керівника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r>
              <w:rPr>
                <w:b/>
                <w:sz w:val="28"/>
                <w:szCs w:val="28"/>
              </w:rPr>
              <w:t xml:space="preserve">держадміністрації, </w:t>
              <w:br/>
              <w:t>який заміщає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/>
        <w:tc>
          <w:tcPr>
            <w:tcW w:w="4468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О.В.</w:t>
            </w:r>
            <w:r>
              <w:rPr>
                <w:b/>
                <w:sz w:val="28"/>
                <w:szCs w:val="28"/>
              </w:rPr>
              <w:t>,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вної а</w:t>
            </w:r>
            <w:r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БОЙКО Н.В.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 xml:space="preserve">вної </w:t>
            </w:r>
            <w:r>
              <w:rPr>
                <w:sz w:val="28"/>
                <w:szCs w:val="28"/>
              </w:rPr>
              <w:t>адміністрації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468" w:type="dxa"/>
            <w:tcBorders/>
          </w:tcPr>
          <w:p>
            <w:pPr>
              <w:pStyle w:val="Normal"/>
              <w:snapToGrid w:val="false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snapToGrid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571" w:hRule="atLeast"/>
        </w:trPr>
        <w:tc>
          <w:tcPr>
            <w:tcW w:w="4468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БОЙКО Н.В.,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</w:rPr>
              <w:t xml:space="preserve">аступник голови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вної а</w:t>
            </w:r>
            <w:r>
              <w:rPr>
                <w:sz w:val="28"/>
                <w:szCs w:val="28"/>
              </w:rPr>
              <w:t>дміністрації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НЕСТЕРУК О.П</w:t>
            </w:r>
            <w:r>
              <w:rPr>
                <w:b/>
                <w:sz w:val="28"/>
                <w:szCs w:val="28"/>
              </w:rPr>
              <w:t>.,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вної а</w:t>
            </w:r>
            <w:r>
              <w:rPr>
                <w:sz w:val="28"/>
                <w:szCs w:val="28"/>
              </w:rPr>
              <w:t>дміністрації</w:t>
            </w:r>
          </w:p>
        </w:tc>
        <w:tc>
          <w:tcPr>
            <w:tcW w:w="446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uk-UA"/>
              </w:rPr>
              <w:t>ШРАМКО О.В</w:t>
            </w:r>
            <w:r>
              <w:rPr>
                <w:b/>
                <w:sz w:val="28"/>
                <w:szCs w:val="28"/>
              </w:rPr>
              <w:t>.,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вної а</w:t>
            </w:r>
            <w:r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О.В</w:t>
            </w:r>
            <w:r>
              <w:rPr>
                <w:b/>
                <w:sz w:val="28"/>
                <w:szCs w:val="28"/>
              </w:rPr>
              <w:t>.,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вної а</w:t>
            </w:r>
            <w:r>
              <w:rPr>
                <w:sz w:val="28"/>
                <w:szCs w:val="28"/>
              </w:rPr>
              <w:t>дміністрації</w:t>
            </w:r>
          </w:p>
        </w:tc>
      </w:tr>
      <w:tr>
        <w:trPr/>
        <w:tc>
          <w:tcPr>
            <w:tcW w:w="4468" w:type="dxa"/>
            <w:tcBorders/>
          </w:tcPr>
          <w:p>
            <w:pPr>
              <w:pStyle w:val="Normal"/>
              <w:snapToGrid w:val="false"/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16"/>
                <w:szCs w:val="16"/>
                <w:lang w:val="uk-UA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snapToGrid w:val="false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</w:r>
          </w:p>
        </w:tc>
      </w:tr>
      <w:tr>
        <w:trPr>
          <w:trHeight w:val="80" w:hRule="atLeast"/>
        </w:trPr>
        <w:tc>
          <w:tcPr>
            <w:tcW w:w="4468" w:type="dxa"/>
            <w:tcBorders/>
          </w:tcPr>
          <w:p>
            <w:pPr>
              <w:pStyle w:val="Normal"/>
              <w:snapToGrid w:val="false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snapToGrid w:val="false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</w:r>
          </w:p>
        </w:tc>
      </w:tr>
      <w:tr>
        <w:trPr>
          <w:trHeight w:val="80" w:hRule="atLeast"/>
        </w:trPr>
        <w:tc>
          <w:tcPr>
            <w:tcW w:w="4468" w:type="dxa"/>
            <w:tcBorders/>
          </w:tcPr>
          <w:p>
            <w:pPr>
              <w:pStyle w:val="Normal"/>
              <w:snapToGrid w:val="false"/>
              <w:rPr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16"/>
                <w:szCs w:val="16"/>
                <w:lang w:val="uk-UA"/>
              </w:rPr>
            </w:r>
          </w:p>
        </w:tc>
        <w:tc>
          <w:tcPr>
            <w:tcW w:w="4463" w:type="dxa"/>
            <w:tcBorders/>
          </w:tcPr>
          <w:p>
            <w:pPr>
              <w:pStyle w:val="Normal"/>
              <w:snapToGrid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Style17"/>
        <w:jc w:val="both"/>
        <w:rPr/>
      </w:pPr>
      <w:r>
        <w:rPr>
          <w:b/>
          <w:bCs/>
          <w:i/>
          <w:iCs/>
          <w:sz w:val="28"/>
          <w:szCs w:val="28"/>
          <w:lang w:val="uk-UA"/>
        </w:rPr>
        <w:t xml:space="preserve">Примітка. </w:t>
      </w:r>
      <w:r>
        <w:rPr>
          <w:sz w:val="28"/>
          <w:szCs w:val="28"/>
          <w:lang w:val="uk-UA"/>
        </w:rPr>
        <w:t>У разі відсутності взаємозамінних осіб, обов'язки щодо здійснення їх повноважень покладаються окремим розпорядженням голови районної державної адміністрації – начальника районної військової адміністрації.</w:t>
      </w:r>
    </w:p>
    <w:p>
      <w:pPr>
        <w:pStyle w:val="Normal"/>
        <w:spacing w:lineRule="auto" w:line="180"/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 апарату адміністрації</w:t>
        <w:tab/>
        <w:t xml:space="preserve">                               Антоніна ПОТАЙЧУК</w:t>
      </w:r>
    </w:p>
    <w:tbl>
      <w:tblPr>
        <w:tblW w:w="4950" w:type="pct"/>
        <w:jc w:val="left"/>
        <w:tblInd w:w="-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264"/>
        <w:gridCol w:w="3297"/>
        <w:gridCol w:w="2700"/>
      </w:tblGrid>
      <w:tr>
        <w:trPr>
          <w:trHeight w:val="2555" w:hRule="atLeast"/>
        </w:trPr>
        <w:tc>
          <w:tcPr>
            <w:tcW w:w="3264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97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00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264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297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3264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297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/>
          </w:tcPr>
          <w:p>
            <w:pPr>
              <w:pStyle w:val="Style17"/>
              <w:snapToGrid w:val="false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lineRule="auto" w:line="180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180"/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headerReference w:type="default" r:id="rId2"/>
      <w:type w:val="nextPage"/>
      <w:pgSz w:w="11906" w:h="16838"/>
      <w:pgMar w:left="1701" w:right="850" w:gutter="0" w:header="708" w:top="76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uk-UA"/>
      </w:rPr>
    </w:pPr>
    <w:r>
      <w:rPr>
        <w:lang w:val="uk-UA"/>
      </w:rPr>
    </w:r>
  </w:p>
  <w:p>
    <w:pPr>
      <w:pStyle w:val="Header"/>
      <w:rPr>
        <w:lang w:val="uk-UA"/>
      </w:rPr>
    </w:pPr>
    <w:r>
      <w:rPr>
        <w:lang w:val="uk-U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Arial" w:hAnsi="Arial" w:cs="Arial"/>
      <w:b/>
      <w:bCs/>
      <w:sz w:val="26"/>
      <w:szCs w:val="26"/>
      <w:lang w:val="uk-UA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Style18">
    <w:name w:val="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2014-04-09T14:09:00Z</dcterms:created>
  <dc:creator>Admin</dc:creator>
  <dc:description/>
  <cp:keywords/>
  <dc:language>en-US</dc:language>
  <cp:lastModifiedBy>111</cp:lastModifiedBy>
  <cp:lastPrinted>2025-05-14T12:33:00Z</cp:lastPrinted>
  <dcterms:modified xsi:type="dcterms:W3CDTF">2025-05-28T18:15:00Z</dcterms:modified>
  <cp:revision>38</cp:revision>
  <dc:subject/>
  <dc:title/>
</cp:coreProperties>
</file>