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"/>
        <w:shd w:fill="auto" w:val="clear"/>
        <w:spacing w:lineRule="auto" w:line="276" w:before="0" w:after="0"/>
        <w:ind w:left="5220" w:right="0"/>
        <w:jc w:val="lef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1</w:t>
      </w:r>
    </w:p>
    <w:p>
      <w:pPr>
        <w:pStyle w:val="Normal"/>
        <w:tabs>
          <w:tab w:val="clear" w:pos="708"/>
          <w:tab w:val="left" w:pos="5529" w:leader="none"/>
        </w:tabs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до розпорядження голови</w:t>
      </w:r>
    </w:p>
    <w:p>
      <w:pPr>
        <w:pStyle w:val="Normal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районної державної адміністрації –</w:t>
      </w:r>
    </w:p>
    <w:p>
      <w:pPr>
        <w:pStyle w:val="Normal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начальника районної військової </w:t>
      </w:r>
    </w:p>
    <w:p>
      <w:pPr>
        <w:pStyle w:val="Normal"/>
        <w:ind w:right="-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адміністрації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10.10.2024 № 237</w:t>
      </w:r>
    </w:p>
    <w:p>
      <w:pPr>
        <w:pStyle w:val="Normal"/>
        <w:tabs>
          <w:tab w:val="clear" w:pos="708"/>
          <w:tab w:val="left" w:pos="5220" w:leader="none"/>
          <w:tab w:val="left" w:pos="540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(в редакції розпорядження голови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районної державної адміністрації – </w:t>
      </w:r>
    </w:p>
    <w:p>
      <w:pPr>
        <w:pStyle w:val="Normal"/>
        <w:spacing w:lineRule="atLeast" w:line="100"/>
        <w:ind w:right="49"/>
        <w:rPr>
          <w:rFonts w:ascii="Times New Roman" w:hAnsi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начальника районної військової</w:t>
      </w:r>
    </w:p>
    <w:p>
      <w:pPr>
        <w:pStyle w:val="Normal"/>
        <w:tabs>
          <w:tab w:val="clear" w:pos="708"/>
          <w:tab w:val="left" w:pos="5220" w:leader="none"/>
        </w:tabs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адміністрації</w:t>
      </w:r>
    </w:p>
    <w:p>
      <w:pPr>
        <w:pStyle w:val="Normal"/>
        <w:tabs>
          <w:tab w:val="clear" w:pos="708"/>
          <w:tab w:val="left" w:pos="5220" w:leader="none"/>
        </w:tabs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_________________№_________)</w:t>
      </w:r>
    </w:p>
    <w:p>
      <w:pPr>
        <w:pStyle w:val="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СКЛАД</w:t>
      </w:r>
    </w:p>
    <w:p>
      <w:pPr>
        <w:pStyle w:val="Normal"/>
        <w:spacing w:lineRule="atLeast" w:line="10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Комісії з відбору кандидатів на посаду фахівця із супроводу ветеранів війни та демобілізованих осіб</w:t>
      </w:r>
      <w:r>
        <w:rPr>
          <w:rFonts w:cs="Times New Roman" w:ascii="Times New Roman" w:hAnsi="Times New Roman"/>
          <w:b/>
          <w:sz w:val="28"/>
          <w:szCs w:val="28"/>
        </w:rPr>
        <w:t xml:space="preserve"> при Рівненській районній державній адміністрації - Рівненській районній військовій адміністрації</w:t>
      </w:r>
    </w:p>
    <w:p>
      <w:pPr>
        <w:pStyle w:val="Normal"/>
        <w:spacing w:lineRule="atLeast" w:line="100"/>
        <w:ind w:right="49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344"/>
        <w:gridCol w:w="5236"/>
      </w:tblGrid>
      <w:tr>
        <w:trPr>
          <w:trHeight w:val="1029" w:hRule="atLeast"/>
        </w:trPr>
        <w:tc>
          <w:tcPr>
            <w:tcW w:w="3888" w:type="dxa"/>
            <w:tcBorders/>
          </w:tcPr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НЕСТЕРУК Олександр</w:t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44" w:type="dxa"/>
            <w:tcBorders/>
          </w:tcPr>
          <w:p>
            <w:pPr>
              <w:pStyle w:val="rvps2"/>
              <w:snapToGrid w:val="false"/>
              <w:spacing w:before="0" w:after="0"/>
              <w:ind w:hanging="108"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236" w:type="dxa"/>
            <w:tcBorders/>
          </w:tcPr>
          <w:p>
            <w:pPr>
              <w:pStyle w:val="rvps2"/>
              <w:spacing w:before="0" w:after="0"/>
              <w:ind w:left="-108" w:right="72"/>
              <w:jc w:val="both"/>
              <w:rPr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районної державної адміністрації, </w:t>
            </w:r>
            <w:r>
              <w:rPr>
                <w:sz w:val="28"/>
                <w:szCs w:val="28"/>
                <w:lang w:val="uk-UA"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олова Комісії</w:t>
            </w:r>
          </w:p>
          <w:p>
            <w:pPr>
              <w:pStyle w:val="rvps2"/>
              <w:spacing w:before="0" w:after="0"/>
              <w:ind w:left="-92" w:right="0"/>
              <w:jc w:val="both"/>
              <w:rPr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1029" w:hRule="atLeast"/>
        </w:trPr>
        <w:tc>
          <w:tcPr>
            <w:tcW w:w="3888" w:type="dxa"/>
            <w:tcBorders/>
          </w:tcPr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МАКСЮТИНСЬКИЙ Вадим</w:t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44" w:type="dxa"/>
            <w:tcBorders/>
          </w:tcPr>
          <w:p>
            <w:pPr>
              <w:pStyle w:val="rvps2"/>
              <w:snapToGrid w:val="false"/>
              <w:spacing w:before="0" w:after="0"/>
              <w:ind w:hanging="108"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236" w:type="dxa"/>
            <w:tcBorders/>
          </w:tcPr>
          <w:p>
            <w:pPr>
              <w:pStyle w:val="rvps2"/>
              <w:spacing w:before="0" w:after="0"/>
              <w:ind w:left="-92" w:righ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соціальної та ветеранської політики районної державної адміністрації, </w:t>
            </w:r>
            <w:r>
              <w:rPr>
                <w:sz w:val="28"/>
                <w:szCs w:val="28"/>
                <w:lang w:val="uk-UA" w:eastAsia="ar-SA"/>
              </w:rPr>
              <w:t>заступник голови Комісії</w:t>
            </w:r>
          </w:p>
        </w:tc>
      </w:tr>
      <w:tr>
        <w:trPr>
          <w:trHeight w:val="1029" w:hRule="atLeast"/>
        </w:trPr>
        <w:tc>
          <w:tcPr>
            <w:tcW w:w="3888" w:type="dxa"/>
            <w:tcBorders/>
          </w:tcPr>
          <w:p>
            <w:pPr>
              <w:pStyle w:val="rvps2"/>
              <w:snapToGrid w:val="false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БІЛОУС Юлія</w:t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color w:val="000000"/>
                <w:sz w:val="28"/>
                <w:szCs w:val="28"/>
                <w:lang w:val="uk-UA"/>
              </w:rPr>
              <w:t>Члени</w:t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</w:p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БРУНЕНКО Ніна</w:t>
            </w:r>
          </w:p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rvps2"/>
              <w:snapToGrid w:val="false"/>
              <w:spacing w:before="0" w:after="0"/>
              <w:ind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hanging="108"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hanging="108"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hanging="108"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hanging="108"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hanging="108"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hanging="108" w:right="-1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236" w:type="dxa"/>
            <w:tcBorders/>
          </w:tcPr>
          <w:p>
            <w:pPr>
              <w:pStyle w:val="rvps2"/>
              <w:snapToGrid w:val="false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left="-92" w:righ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ветеранської політики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управління соціальної та ветеранської політики районної державної адміністрації, </w:t>
            </w:r>
            <w:r>
              <w:rPr>
                <w:sz w:val="28"/>
                <w:szCs w:val="28"/>
                <w:lang w:val="uk-UA"/>
              </w:rPr>
              <w:t>секретар Комісії</w:t>
            </w:r>
          </w:p>
          <w:p>
            <w:pPr>
              <w:pStyle w:val="rvps2"/>
              <w:spacing w:before="0" w:after="0"/>
              <w:ind w:left="-92" w:right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rvps2"/>
              <w:spacing w:before="0" w:after="0"/>
              <w:ind w:left="-92" w:right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Комісії</w:t>
            </w:r>
          </w:p>
          <w:p>
            <w:pPr>
              <w:pStyle w:val="rvps2"/>
              <w:spacing w:before="0" w:after="0"/>
              <w:ind w:left="-92" w:right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rvps2"/>
              <w:spacing w:before="0" w:after="0"/>
              <w:ind w:left="-92" w:right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психолог комунального закладу «Будинок ветеранів» Рівненської міської ради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</w:tbl>
    <w:p>
      <w:pPr>
        <w:pStyle w:val="Normal"/>
        <w:spacing w:lineRule="atLeast" w:line="10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</w:r>
    </w:p>
    <w:tbl>
      <w:tblPr>
        <w:tblW w:w="9612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80"/>
        <w:gridCol w:w="59"/>
        <w:gridCol w:w="105"/>
        <w:gridCol w:w="180"/>
        <w:gridCol w:w="5236"/>
        <w:gridCol w:w="72"/>
      </w:tblGrid>
      <w:tr>
        <w:trPr/>
        <w:tc>
          <w:tcPr>
            <w:tcW w:w="3780" w:type="dxa"/>
            <w:tcBorders/>
          </w:tcPr>
          <w:p>
            <w:pPr>
              <w:pStyle w:val="rvps2"/>
              <w:spacing w:before="0" w:after="0"/>
              <w:ind w:left="-108" w:right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>ЛЕВЧИК  Лариса</w:t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239" w:type="dxa"/>
            <w:gridSpan w:val="2"/>
            <w:tcBorders/>
          </w:tcPr>
          <w:p>
            <w:pPr>
              <w:pStyle w:val="rvps2"/>
              <w:snapToGrid w:val="false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593" w:type="dxa"/>
            <w:gridSpan w:val="4"/>
            <w:tcBorders/>
          </w:tcPr>
          <w:p>
            <w:pPr>
              <w:pStyle w:val="rvps2"/>
              <w:spacing w:before="0" w:after="0"/>
              <w:ind w:hanging="196" w:left="196" w:righ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головний спеціаліст відділу соціальної   підтримки ветеранів управління з питань ветеранської політики Рівненської обласної державної адміністрації (за згодою)</w:t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</w:tr>
      <w:tr>
        <w:trPr>
          <w:trHeight w:val="1029" w:hRule="atLeast"/>
        </w:trPr>
        <w:tc>
          <w:tcPr>
            <w:tcW w:w="3780" w:type="dxa"/>
            <w:tcBorders/>
          </w:tcPr>
          <w:p>
            <w:pPr>
              <w:pStyle w:val="rvps2"/>
              <w:spacing w:before="0" w:after="0"/>
              <w:ind w:left="-108" w:right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ПЛУГІН  Дмитро</w:t>
            </w:r>
          </w:p>
        </w:tc>
        <w:tc>
          <w:tcPr>
            <w:tcW w:w="344" w:type="dxa"/>
            <w:gridSpan w:val="3"/>
            <w:tcBorders/>
          </w:tcPr>
          <w:p>
            <w:pPr>
              <w:pStyle w:val="rvps2"/>
              <w:snapToGrid w:val="false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416" w:type="dxa"/>
            <w:gridSpan w:val="2"/>
            <w:tcBorders/>
          </w:tcPr>
          <w:p>
            <w:pPr>
              <w:pStyle w:val="rvps2"/>
              <w:spacing w:before="0" w:after="0"/>
              <w:jc w:val="both"/>
              <w:rPr/>
            </w:pPr>
            <w:r>
              <w:rPr>
                <w:sz w:val="28"/>
                <w:szCs w:val="28"/>
                <w:lang w:val="uk-UA"/>
              </w:rPr>
              <w:t>головний спеціаліст відділу освітніх   програм та адаптації Управління  ветеранської освіти та бізнесу Міністерства у справах ветеранів України (за згодою)</w:t>
            </w:r>
          </w:p>
          <w:p>
            <w:pPr>
              <w:pStyle w:val="rvps2"/>
              <w:spacing w:before="0" w:after="0"/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7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960" w:type="dxa"/>
            <w:gridSpan w:val="2"/>
            <w:tcBorders/>
          </w:tcPr>
          <w:p>
            <w:pPr>
              <w:pStyle w:val="rvps2"/>
              <w:spacing w:before="0" w:after="0"/>
              <w:ind w:left="-108" w:righ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ТИХОНЧУК Леся</w:t>
            </w:r>
          </w:p>
          <w:p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left="-108" w:right="0"/>
              <w:jc w:val="both"/>
              <w:rPr/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ШИНКАРЕНКО Віта</w:t>
            </w:r>
          </w:p>
          <w:p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44" w:type="dxa"/>
            <w:gridSpan w:val="3"/>
            <w:tcBorders/>
          </w:tcPr>
          <w:p>
            <w:pPr>
              <w:pStyle w:val="rvps2"/>
              <w:snapToGrid w:val="false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236" w:type="dxa"/>
            <w:tcBorders/>
          </w:tcPr>
          <w:p>
            <w:pPr>
              <w:pStyle w:val="rvps2"/>
              <w:spacing w:before="0" w:after="0"/>
              <w:ind w:right="-108"/>
              <w:jc w:val="both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директор центру ветеранського розвитку Національного університету водного господарства та природокористування</w:t>
              <w:br/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>
            <w:pPr>
              <w:pStyle w:val="rvps2"/>
              <w:spacing w:before="0" w:after="0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громадської організації «Обласна ветеранська спілка учасників  антитерористичної операції Рівненщини» (за згодою)</w:t>
            </w:r>
          </w:p>
          <w:p>
            <w:pPr>
              <w:pStyle w:val="rvps2"/>
              <w:spacing w:before="0" w:after="0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rvps2"/>
              <w:spacing w:before="0" w:after="0"/>
              <w:ind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7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Начальник управління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соціальної та ветеранської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політики райдержадміністрації                                Вадим МАКСЮТИНСЬКИЙ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headerReference w:type="first" r:id="rId3"/>
      <w:type w:val="nextPage"/>
      <w:pgSz w:w="11906" w:h="16838"/>
      <w:pgMar w:left="1800" w:right="566" w:gutter="0" w:header="708" w:top="764" w:footer="0" w:bottom="85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80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090" cy="17526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7pt;height:13.8pt;mso-wrap-distance-left:0pt;mso-wrap-distance-right:0pt;mso-wrap-distance-top:0pt;mso-wrap-distance-bottom:0pt;margin-top:0.05pt;mso-position-vertical-relative:text;margin-left:235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Arial Unicode MS" w:hAnsi="Arial Unicode MS" w:eastAsia="Arial Unicode MS" w:cs="Arial Unicode MS"/>
      <w:color w:val="000000"/>
      <w:sz w:val="24"/>
      <w:szCs w:val="24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2">
    <w:name w:val="Основной текст (2)_"/>
    <w:basedOn w:val="Style14"/>
    <w:qFormat/>
    <w:rPr>
      <w:sz w:val="18"/>
      <w:szCs w:val="18"/>
      <w:lang w:bidi="ar-SA"/>
    </w:rPr>
  </w:style>
  <w:style w:type="character" w:styleId="3">
    <w:name w:val="Основной текст (3)_"/>
    <w:basedOn w:val="Style14"/>
    <w:qFormat/>
    <w:rPr>
      <w:b/>
      <w:bCs/>
      <w:sz w:val="18"/>
      <w:szCs w:val="18"/>
      <w:lang w:bidi="ar-SA"/>
    </w:rPr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21">
    <w:name w:val="Основной текст (2)1"/>
    <w:basedOn w:val="Normal"/>
    <w:qFormat/>
    <w:pPr>
      <w:shd w:fill="FFFFFF" w:val="clear"/>
      <w:spacing w:lineRule="atLeast" w:line="240" w:before="120" w:after="120"/>
      <w:jc w:val="both"/>
    </w:pPr>
    <w:rPr>
      <w:rFonts w:ascii="Times New Roman" w:hAnsi="Times New Roman" w:eastAsia="Times New Roman" w:cs="Times New Roman"/>
      <w:color w:val="000000"/>
      <w:sz w:val="18"/>
      <w:szCs w:val="18"/>
      <w:lang w:val="en-US" w:eastAsia="en-US"/>
    </w:rPr>
  </w:style>
  <w:style w:type="paragraph" w:styleId="31">
    <w:name w:val="Основной текст (3)"/>
    <w:basedOn w:val="Normal"/>
    <w:qFormat/>
    <w:pPr>
      <w:shd w:fill="FFFFFF" w:val="clear"/>
      <w:spacing w:lineRule="exact" w:line="395" w:before="120" w:after="0"/>
      <w:jc w:val="center"/>
    </w:pPr>
    <w:rPr>
      <w:rFonts w:ascii="Times New Roman" w:hAnsi="Times New Roman" w:eastAsia="Times New Roman" w:cs="Times New Roman"/>
      <w:b/>
      <w:bCs/>
      <w:color w:val="000000"/>
      <w:sz w:val="18"/>
      <w:szCs w:val="18"/>
      <w:lang w:val="en-US" w:eastAsia="en-US"/>
    </w:rPr>
  </w:style>
  <w:style w:type="paragraph" w:styleId="rvps2">
    <w:name w:val="rvps2"/>
    <w:basedOn w:val="Normal"/>
    <w:qFormat/>
    <w:pPr>
      <w:widowControl/>
      <w:spacing w:before="280" w:after="280"/>
    </w:pPr>
    <w:rPr>
      <w:rFonts w:ascii="Times New Roman" w:hAnsi="Times New Roman" w:eastAsia="Calibri" w:cs="Times New Roman"/>
      <w:color w:val="000000"/>
      <w:lang w:val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2025-04-01T14:56:00Z</dcterms:created>
  <dc:creator>Сергійчук</dc:creator>
  <dc:description/>
  <cp:keywords/>
  <dc:language>en-US</dc:language>
  <cp:lastModifiedBy>Сергійчук</cp:lastModifiedBy>
  <cp:lastPrinted>2025-04-09T16:44:00Z</cp:lastPrinted>
  <dcterms:modified xsi:type="dcterms:W3CDTF">2025-04-09T15:57:00Z</dcterms:modified>
  <cp:revision>4</cp:revision>
  <dc:subject/>
  <dc:title>Додаток 2</dc:title>
</cp:coreProperties>
</file>