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A325F8" w14:paraId="47DD1C0E" w14:textId="77777777" w:rsidTr="00097987">
        <w:tc>
          <w:tcPr>
            <w:tcW w:w="10173" w:type="dxa"/>
          </w:tcPr>
          <w:p w14:paraId="1DC3F1A1" w14:textId="77777777" w:rsidR="00A325F8" w:rsidRDefault="00A325F8" w:rsidP="005F55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5244" w:type="dxa"/>
          </w:tcPr>
          <w:p w14:paraId="09DD0783" w14:textId="77777777" w:rsidR="00A325F8" w:rsidRPr="00A325F8" w:rsidRDefault="00A325F8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32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Додаток</w:t>
            </w:r>
          </w:p>
          <w:p w14:paraId="0B6AF2E4" w14:textId="77777777" w:rsidR="00A325F8" w:rsidRDefault="00A325F8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32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до районної програми розвитку </w:t>
            </w:r>
          </w:p>
          <w:p w14:paraId="6BC8F215" w14:textId="4FBEDBA4" w:rsidR="00A325F8" w:rsidRDefault="00A325F8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32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міжнародного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A32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співробітництва </w:t>
            </w:r>
          </w:p>
          <w:p w14:paraId="087FC464" w14:textId="77777777" w:rsidR="00A325F8" w:rsidRDefault="00AE0C04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на 2021</w:t>
            </w:r>
            <w:r w:rsidR="00A325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– 2024 роки</w:t>
            </w:r>
          </w:p>
          <w:p w14:paraId="114CB9CB" w14:textId="77777777" w:rsidR="00D20AB8" w:rsidRDefault="00D20AB8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(у редакції розпорядження в.о. голови районної державної адміністрації – начальника районної військової адміністрації </w:t>
            </w:r>
          </w:p>
          <w:p w14:paraId="33F1C68D" w14:textId="720F2035" w:rsidR="00D20AB8" w:rsidRDefault="00107CE0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Від 07 березня </w:t>
            </w:r>
            <w:r w:rsidR="00D20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75</w:t>
            </w:r>
            <w:bookmarkStart w:id="0" w:name="_GoBack"/>
            <w:bookmarkEnd w:id="0"/>
          </w:p>
          <w:p w14:paraId="01196FA7" w14:textId="68954547" w:rsidR="00097987" w:rsidRPr="00D20AB8" w:rsidRDefault="00097987" w:rsidP="00A325F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14:paraId="64CC4F22" w14:textId="755782E8" w:rsidR="00A104B7" w:rsidRPr="00097987" w:rsidRDefault="00097987" w:rsidP="0009798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09798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«Додаток до Програми</w:t>
      </w:r>
    </w:p>
    <w:p w14:paraId="60A5E984" w14:textId="77777777" w:rsidR="002A5D23" w:rsidRPr="00B21502" w:rsidRDefault="002A5D23" w:rsidP="005F5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2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ЗАВДАННЯ І ЗАХОДИ </w:t>
      </w:r>
    </w:p>
    <w:p w14:paraId="3945EB14" w14:textId="77777777" w:rsidR="00097987" w:rsidRDefault="002A5D23" w:rsidP="005F5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B2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з виконання </w:t>
      </w:r>
      <w:r w:rsidR="00A3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</w:t>
      </w:r>
      <w:r w:rsidR="00F86258" w:rsidRPr="00B2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айонної</w:t>
      </w:r>
      <w:r w:rsidRPr="00B2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програми розвитку міжн</w:t>
      </w:r>
      <w:r w:rsidR="00AE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ародного співробітництва </w:t>
      </w:r>
    </w:p>
    <w:p w14:paraId="57FC63DD" w14:textId="4A582E37" w:rsidR="002A5D23" w:rsidRDefault="00AE0C04" w:rsidP="005F55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2021</w:t>
      </w:r>
      <w:r w:rsidR="002A5D23" w:rsidRPr="00B21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2024 роки</w:t>
      </w:r>
    </w:p>
    <w:tbl>
      <w:tblPr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453"/>
        <w:gridCol w:w="3163"/>
        <w:gridCol w:w="1418"/>
        <w:gridCol w:w="1700"/>
        <w:gridCol w:w="778"/>
        <w:gridCol w:w="778"/>
        <w:gridCol w:w="72"/>
        <w:gridCol w:w="864"/>
        <w:gridCol w:w="767"/>
        <w:gridCol w:w="1986"/>
      </w:tblGrid>
      <w:tr w:rsidR="00AE0C04" w:rsidRPr="00B530C5" w14:paraId="11F48482" w14:textId="77777777" w:rsidTr="00097987">
        <w:trPr>
          <w:tblHeader/>
        </w:trPr>
        <w:tc>
          <w:tcPr>
            <w:tcW w:w="477" w:type="dxa"/>
            <w:vMerge w:val="restart"/>
            <w:shd w:val="clear" w:color="auto" w:fill="F2F2F2"/>
            <w:vAlign w:val="center"/>
            <w:hideMark/>
          </w:tcPr>
          <w:p w14:paraId="16597ED7" w14:textId="400C2F4D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№</w:t>
            </w:r>
          </w:p>
        </w:tc>
        <w:tc>
          <w:tcPr>
            <w:tcW w:w="3453" w:type="dxa"/>
            <w:vMerge w:val="restart"/>
            <w:shd w:val="clear" w:color="auto" w:fill="F2F2F2"/>
            <w:vAlign w:val="center"/>
            <w:hideMark/>
          </w:tcPr>
          <w:p w14:paraId="0263C43E" w14:textId="77777777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Заходи</w:t>
            </w:r>
          </w:p>
        </w:tc>
        <w:tc>
          <w:tcPr>
            <w:tcW w:w="3163" w:type="dxa"/>
            <w:vMerge w:val="restart"/>
            <w:shd w:val="clear" w:color="auto" w:fill="F2F2F2"/>
            <w:vAlign w:val="center"/>
            <w:hideMark/>
          </w:tcPr>
          <w:p w14:paraId="486C3299" w14:textId="77777777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Відповідальні за виконання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  <w:hideMark/>
          </w:tcPr>
          <w:p w14:paraId="79DDFAA3" w14:textId="77777777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Строк виконання</w:t>
            </w:r>
          </w:p>
        </w:tc>
        <w:tc>
          <w:tcPr>
            <w:tcW w:w="1700" w:type="dxa"/>
            <w:vMerge w:val="restart"/>
            <w:shd w:val="clear" w:color="auto" w:fill="F2F2F2"/>
            <w:vAlign w:val="center"/>
            <w:hideMark/>
          </w:tcPr>
          <w:p w14:paraId="53E53500" w14:textId="77777777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Джерела фінансування</w:t>
            </w:r>
          </w:p>
        </w:tc>
        <w:tc>
          <w:tcPr>
            <w:tcW w:w="3259" w:type="dxa"/>
            <w:gridSpan w:val="5"/>
            <w:shd w:val="clear" w:color="auto" w:fill="F2F2F2"/>
          </w:tcPr>
          <w:p w14:paraId="1B2F2F86" w14:textId="2B41FB9F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Обсяги фінансування (тис. гривень)</w:t>
            </w:r>
          </w:p>
        </w:tc>
        <w:tc>
          <w:tcPr>
            <w:tcW w:w="1986" w:type="dxa"/>
            <w:vMerge w:val="restart"/>
            <w:shd w:val="clear" w:color="auto" w:fill="F2F2F2"/>
            <w:vAlign w:val="center"/>
            <w:hideMark/>
          </w:tcPr>
          <w:p w14:paraId="7C3ED814" w14:textId="77777777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Очікувані результати</w:t>
            </w:r>
          </w:p>
        </w:tc>
      </w:tr>
      <w:tr w:rsidR="00AE0C04" w:rsidRPr="00B530C5" w14:paraId="5EB6A4E4" w14:textId="77777777" w:rsidTr="00097987">
        <w:trPr>
          <w:tblHeader/>
        </w:trPr>
        <w:tc>
          <w:tcPr>
            <w:tcW w:w="477" w:type="dxa"/>
            <w:vMerge/>
            <w:shd w:val="clear" w:color="auto" w:fill="F2F2F2"/>
            <w:vAlign w:val="bottom"/>
            <w:hideMark/>
          </w:tcPr>
          <w:p w14:paraId="6C8C31D6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3453" w:type="dxa"/>
            <w:vMerge/>
            <w:shd w:val="clear" w:color="auto" w:fill="F2F2F2"/>
            <w:vAlign w:val="bottom"/>
            <w:hideMark/>
          </w:tcPr>
          <w:p w14:paraId="5960CAF0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3163" w:type="dxa"/>
            <w:vMerge/>
            <w:shd w:val="clear" w:color="auto" w:fill="F2F2F2"/>
            <w:vAlign w:val="bottom"/>
            <w:hideMark/>
          </w:tcPr>
          <w:p w14:paraId="71563E1D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1418" w:type="dxa"/>
            <w:vMerge/>
            <w:shd w:val="clear" w:color="auto" w:fill="F2F2F2"/>
            <w:vAlign w:val="bottom"/>
            <w:hideMark/>
          </w:tcPr>
          <w:p w14:paraId="1499D214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1700" w:type="dxa"/>
            <w:vMerge/>
            <w:shd w:val="clear" w:color="auto" w:fill="F2F2F2"/>
            <w:vAlign w:val="bottom"/>
            <w:hideMark/>
          </w:tcPr>
          <w:p w14:paraId="6C1D0056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778" w:type="dxa"/>
            <w:shd w:val="clear" w:color="auto" w:fill="F2F2F2"/>
          </w:tcPr>
          <w:p w14:paraId="4E955DC2" w14:textId="0B87D335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2021</w:t>
            </w:r>
          </w:p>
        </w:tc>
        <w:tc>
          <w:tcPr>
            <w:tcW w:w="778" w:type="dxa"/>
            <w:shd w:val="clear" w:color="auto" w:fill="F2F2F2"/>
            <w:hideMark/>
          </w:tcPr>
          <w:p w14:paraId="2FA2D07D" w14:textId="57901C2A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2022</w:t>
            </w:r>
          </w:p>
        </w:tc>
        <w:tc>
          <w:tcPr>
            <w:tcW w:w="936" w:type="dxa"/>
            <w:gridSpan w:val="2"/>
            <w:shd w:val="clear" w:color="auto" w:fill="F2F2F2"/>
            <w:hideMark/>
          </w:tcPr>
          <w:p w14:paraId="14251EF5" w14:textId="77777777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2023</w:t>
            </w:r>
          </w:p>
        </w:tc>
        <w:tc>
          <w:tcPr>
            <w:tcW w:w="767" w:type="dxa"/>
            <w:shd w:val="clear" w:color="auto" w:fill="F2F2F2"/>
            <w:hideMark/>
          </w:tcPr>
          <w:p w14:paraId="6F2164C8" w14:textId="77777777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2024</w:t>
            </w:r>
          </w:p>
        </w:tc>
        <w:tc>
          <w:tcPr>
            <w:tcW w:w="1986" w:type="dxa"/>
            <w:vMerge/>
            <w:shd w:val="clear" w:color="auto" w:fill="F2F2F2"/>
            <w:vAlign w:val="center"/>
            <w:hideMark/>
          </w:tcPr>
          <w:p w14:paraId="6F244D4E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AE0C04" w:rsidRPr="00B530C5" w14:paraId="0955C6E1" w14:textId="77777777" w:rsidTr="00097987">
        <w:trPr>
          <w:trHeight w:val="263"/>
        </w:trPr>
        <w:tc>
          <w:tcPr>
            <w:tcW w:w="15456" w:type="dxa"/>
            <w:gridSpan w:val="11"/>
          </w:tcPr>
          <w:p w14:paraId="1FE0ACE6" w14:textId="533AC7E6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Завдання І. Розвиток і поглиблення міжнародного та транскордонного співробітництва</w:t>
            </w:r>
          </w:p>
        </w:tc>
      </w:tr>
      <w:tr w:rsidR="00AE0C04" w:rsidRPr="00B530C5" w14:paraId="7242132B" w14:textId="77777777" w:rsidTr="00097987">
        <w:tc>
          <w:tcPr>
            <w:tcW w:w="47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9374F58" w14:textId="6AE75368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45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9EBD2D6" w14:textId="0A287F22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Організаційне забезпе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softHyphen/>
              <w:t>чення та проведення візитів делегацій Рівненського району в зарубіжні країни</w:t>
            </w:r>
          </w:p>
        </w:tc>
        <w:tc>
          <w:tcPr>
            <w:tcW w:w="316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7043CDA" w14:textId="51FF9FD1" w:rsidR="00AE0C04" w:rsidRPr="00B530C5" w:rsidRDefault="00AE0C04" w:rsidP="00315646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Управління економічного та агропромислового розвитку, містобудування, архітектури райдержадміністрації </w:t>
            </w:r>
          </w:p>
        </w:tc>
        <w:tc>
          <w:tcPr>
            <w:tcW w:w="141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9F3A41" w14:textId="77777777" w:rsidR="00AE0C04" w:rsidRPr="00B530C5" w:rsidRDefault="00AE0C04" w:rsidP="005F55EB">
            <w:pPr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Щороку</w:t>
            </w:r>
          </w:p>
        </w:tc>
        <w:tc>
          <w:tcPr>
            <w:tcW w:w="170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D164F0D" w14:textId="77777777" w:rsidR="00AE0C04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Районний бюджет</w:t>
            </w:r>
            <w:r w:rsidR="00097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</w:t>
            </w:r>
          </w:p>
          <w:p w14:paraId="3F8ABF42" w14:textId="5BCE6D8F" w:rsidR="00097987" w:rsidRPr="00B530C5" w:rsidRDefault="00097987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бюджети органів місцевого самоврядування</w:t>
            </w:r>
          </w:p>
        </w:tc>
        <w:tc>
          <w:tcPr>
            <w:tcW w:w="778" w:type="dxa"/>
          </w:tcPr>
          <w:p w14:paraId="43AAC078" w14:textId="74BE3F10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10,0</w:t>
            </w:r>
          </w:p>
        </w:tc>
        <w:tc>
          <w:tcPr>
            <w:tcW w:w="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8D8132E" w14:textId="376F4B5B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35,0</w:t>
            </w:r>
          </w:p>
        </w:tc>
        <w:tc>
          <w:tcPr>
            <w:tcW w:w="93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4649B23" w14:textId="5F91A23B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40,0</w:t>
            </w:r>
          </w:p>
        </w:tc>
        <w:tc>
          <w:tcPr>
            <w:tcW w:w="76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A055DF" w14:textId="25ED27B0" w:rsidR="00AE0C04" w:rsidRPr="00B530C5" w:rsidRDefault="00097987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100,0</w:t>
            </w:r>
          </w:p>
        </w:tc>
        <w:tc>
          <w:tcPr>
            <w:tcW w:w="19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C0B22C8" w14:textId="1F304880" w:rsidR="00AE0C04" w:rsidRPr="00B530C5" w:rsidRDefault="00AE0C04" w:rsidP="00B530C5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Розширення міжнародного співробітни-цтва, формування та підтримка позитивного іміджу Рівненського району</w:t>
            </w:r>
          </w:p>
        </w:tc>
      </w:tr>
      <w:tr w:rsidR="00AE0C04" w:rsidRPr="00B530C5" w14:paraId="5006AFAA" w14:textId="77777777" w:rsidTr="00097987">
        <w:tc>
          <w:tcPr>
            <w:tcW w:w="47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BE64185" w14:textId="5767C496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2.</w:t>
            </w:r>
          </w:p>
        </w:tc>
        <w:tc>
          <w:tcPr>
            <w:tcW w:w="345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6C708B" w14:textId="5AA2618F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Організація та проведення зустрічей з представниками іноземних країн, </w:t>
            </w:r>
            <w:r w:rsidR="00097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делегаціями закордонних територіальних громад та адміністративних утворень, 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також дипломатичних представництв, консульських установ, інших офіційних представництв іноземних держав і міжнародних організацій (далі - представники дипломатичного корпусу)</w:t>
            </w:r>
          </w:p>
        </w:tc>
        <w:tc>
          <w:tcPr>
            <w:tcW w:w="316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266DA0" w14:textId="1A5A08EE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Управління економічного, агропромислового розвитку, містобудування, архітектури райдержадміністрації</w:t>
            </w:r>
          </w:p>
        </w:tc>
        <w:tc>
          <w:tcPr>
            <w:tcW w:w="141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48409A" w14:textId="77777777" w:rsidR="00AE0C04" w:rsidRPr="00B530C5" w:rsidRDefault="00AE0C04" w:rsidP="005F55EB">
            <w:pPr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Щороку</w:t>
            </w:r>
          </w:p>
        </w:tc>
        <w:tc>
          <w:tcPr>
            <w:tcW w:w="170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2342BC" w14:textId="77777777" w:rsidR="00097987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Районний бюджет</w:t>
            </w:r>
            <w:r w:rsidR="00097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</w:p>
          <w:p w14:paraId="11E35DF7" w14:textId="68C41351" w:rsidR="00AE0C04" w:rsidRPr="00B530C5" w:rsidRDefault="00097987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бюджети органів місцевого самоврядування</w:t>
            </w:r>
          </w:p>
        </w:tc>
        <w:tc>
          <w:tcPr>
            <w:tcW w:w="778" w:type="dxa"/>
          </w:tcPr>
          <w:p w14:paraId="78FC1DC9" w14:textId="5D098A23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10,0</w:t>
            </w:r>
          </w:p>
        </w:tc>
        <w:tc>
          <w:tcPr>
            <w:tcW w:w="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A9896AF" w14:textId="08A69057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35,0</w:t>
            </w:r>
          </w:p>
        </w:tc>
        <w:tc>
          <w:tcPr>
            <w:tcW w:w="93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AD99C21" w14:textId="58778CAB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40,0</w:t>
            </w:r>
          </w:p>
        </w:tc>
        <w:tc>
          <w:tcPr>
            <w:tcW w:w="76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9476EAF" w14:textId="5B59635D" w:rsidR="00AE0C04" w:rsidRPr="00B530C5" w:rsidRDefault="00097987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100,0</w:t>
            </w:r>
          </w:p>
        </w:tc>
        <w:tc>
          <w:tcPr>
            <w:tcW w:w="19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46E2177" w14:textId="25729710" w:rsidR="00AE0C04" w:rsidRPr="00B17580" w:rsidRDefault="00AE0C04" w:rsidP="00B17580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175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Розшире</w:t>
            </w:r>
            <w:r w:rsidR="00557B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ння міжнародного спів</w:t>
            </w:r>
            <w:r w:rsidR="00B175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робіт-ництва,</w:t>
            </w:r>
            <w:r w:rsidRPr="00B175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формування та підтримка позитивного іміджу Рівненського району</w:t>
            </w:r>
          </w:p>
        </w:tc>
      </w:tr>
      <w:tr w:rsidR="00AE0C04" w:rsidRPr="00B530C5" w14:paraId="10AE4094" w14:textId="77777777" w:rsidTr="00097987">
        <w:tc>
          <w:tcPr>
            <w:tcW w:w="15456" w:type="dxa"/>
            <w:gridSpan w:val="11"/>
          </w:tcPr>
          <w:p w14:paraId="7B308D6B" w14:textId="7B0FB375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Завдання ІІ. Розвиток транскордонного співробітництва та забезпечення участі у програмах міжнародної технічної допомоги</w:t>
            </w:r>
          </w:p>
        </w:tc>
      </w:tr>
      <w:tr w:rsidR="00AE0C04" w:rsidRPr="00B530C5" w14:paraId="7413F24A" w14:textId="77777777" w:rsidTr="00097987">
        <w:tc>
          <w:tcPr>
            <w:tcW w:w="47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BECFDEF" w14:textId="2DD691B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1.</w:t>
            </w:r>
          </w:p>
          <w:p w14:paraId="5BEC6BA1" w14:textId="77777777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  <w:tc>
          <w:tcPr>
            <w:tcW w:w="345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7E9D788" w14:textId="4A90C259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Забезпечення поглиблення транскордонного співробіт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softHyphen/>
              <w:t xml:space="preserve">ництва в галузі освіти, культури, туризму, охорони здоров'я, охорони навколишнього природного середовища, запобігання 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ризикам та стійкості до </w:t>
            </w:r>
            <w:r w:rsidR="003156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 рпотрь бтд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катастроф, а також інших галузей, у тому числі визначених у  європейських  програмах і програмах розвитку транс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softHyphen/>
              <w:t>кордонного співробіт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softHyphen/>
              <w:t>ництва</w:t>
            </w:r>
          </w:p>
        </w:tc>
        <w:tc>
          <w:tcPr>
            <w:tcW w:w="316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FE404C" w14:textId="1BA0F5CB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Структурні підрозділи районної державної адміністрації,  інститути громадянського суспільства</w:t>
            </w:r>
          </w:p>
        </w:tc>
        <w:tc>
          <w:tcPr>
            <w:tcW w:w="141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4F54674" w14:textId="77777777" w:rsidR="00AE0C04" w:rsidRPr="00B530C5" w:rsidRDefault="00AE0C04" w:rsidP="005F55EB">
            <w:pPr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Щороку</w:t>
            </w:r>
          </w:p>
        </w:tc>
        <w:tc>
          <w:tcPr>
            <w:tcW w:w="170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5D4B625" w14:textId="77777777" w:rsidR="00097987" w:rsidRPr="00315646" w:rsidRDefault="00AE0C04" w:rsidP="003156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15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Районний бюджет</w:t>
            </w:r>
            <w:r w:rsidR="00097987" w:rsidRPr="00315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бюджети органів місцевого</w:t>
            </w:r>
          </w:p>
          <w:p w14:paraId="409C9560" w14:textId="56A2EF97" w:rsidR="00AE0C04" w:rsidRPr="00B530C5" w:rsidRDefault="00097987" w:rsidP="003156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15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самоврядування</w:t>
            </w:r>
          </w:p>
        </w:tc>
        <w:tc>
          <w:tcPr>
            <w:tcW w:w="778" w:type="dxa"/>
          </w:tcPr>
          <w:p w14:paraId="28E354E4" w14:textId="3C11FF4C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5,0</w:t>
            </w:r>
          </w:p>
        </w:tc>
        <w:tc>
          <w:tcPr>
            <w:tcW w:w="77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21B62EC" w14:textId="411DA22C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10,0</w:t>
            </w:r>
          </w:p>
        </w:tc>
        <w:tc>
          <w:tcPr>
            <w:tcW w:w="93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AECE33" w14:textId="3618C8A6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10,0</w:t>
            </w:r>
          </w:p>
        </w:tc>
        <w:tc>
          <w:tcPr>
            <w:tcW w:w="76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0296BE4" w14:textId="7B79FA8E" w:rsidR="00AE0C04" w:rsidRPr="00B530C5" w:rsidRDefault="00097987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</w:t>
            </w:r>
            <w:r w:rsidR="00AE0C04"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0,0</w:t>
            </w:r>
          </w:p>
        </w:tc>
        <w:tc>
          <w:tcPr>
            <w:tcW w:w="19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1D034B" w14:textId="0F27E06C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Активізація співпраці суб'єктів транс-кордонного співробітництва спрямована на залучення 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міжнародної технічної допомоги</w:t>
            </w:r>
          </w:p>
        </w:tc>
      </w:tr>
      <w:tr w:rsidR="00AE0C04" w:rsidRPr="00B530C5" w14:paraId="21C0939B" w14:textId="77777777" w:rsidTr="00097987">
        <w:trPr>
          <w:trHeight w:val="277"/>
        </w:trPr>
        <w:tc>
          <w:tcPr>
            <w:tcW w:w="15456" w:type="dxa"/>
            <w:gridSpan w:val="11"/>
          </w:tcPr>
          <w:p w14:paraId="66CB5674" w14:textId="343C7FAD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Завдання ІІІ. Підвищення рівня поінформованості міжнародного співтовариства про Рівненський район</w:t>
            </w:r>
          </w:p>
        </w:tc>
      </w:tr>
      <w:tr w:rsidR="00AE0C04" w:rsidRPr="00B530C5" w14:paraId="782A7B68" w14:textId="77777777" w:rsidTr="00097987">
        <w:tc>
          <w:tcPr>
            <w:tcW w:w="47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57C218" w14:textId="0F892F68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45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4BE1671" w14:textId="450C9A53" w:rsidR="00AE0C04" w:rsidRPr="00B530C5" w:rsidRDefault="00AE0C04" w:rsidP="00B1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Участь представників району в заходах міжнародного характеру та проведення заходів в районі з метою формування позитивного іміджу району</w:t>
            </w:r>
          </w:p>
        </w:tc>
        <w:tc>
          <w:tcPr>
            <w:tcW w:w="316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B6FD37A" w14:textId="1CEC66AD" w:rsidR="00AE0C04" w:rsidRPr="00B530C5" w:rsidRDefault="00AE0C04" w:rsidP="00B175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Управління економічного, агропромислового розвитку, містобудування, архітектури райдержадміністрації, інші зацікавлені структурні підрозділи районної державної адміністрації,  інститути громадянського суспільства</w:t>
            </w:r>
          </w:p>
        </w:tc>
        <w:tc>
          <w:tcPr>
            <w:tcW w:w="141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10D4C6" w14:textId="77777777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Щороку</w:t>
            </w:r>
          </w:p>
        </w:tc>
        <w:tc>
          <w:tcPr>
            <w:tcW w:w="170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CBF87AB" w14:textId="590C1C58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Районний бюджет</w:t>
            </w:r>
            <w:r w:rsidR="00097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бюджети органів місцевого самоврядування</w:t>
            </w:r>
          </w:p>
        </w:tc>
        <w:tc>
          <w:tcPr>
            <w:tcW w:w="778" w:type="dxa"/>
          </w:tcPr>
          <w:p w14:paraId="434CE69C" w14:textId="23DC87CF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10,0</w:t>
            </w:r>
          </w:p>
        </w:tc>
        <w:tc>
          <w:tcPr>
            <w:tcW w:w="850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C49FDD" w14:textId="27D57742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12,0</w:t>
            </w:r>
          </w:p>
        </w:tc>
        <w:tc>
          <w:tcPr>
            <w:tcW w:w="86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43594C3" w14:textId="0AFF3580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12,0</w:t>
            </w:r>
          </w:p>
        </w:tc>
        <w:tc>
          <w:tcPr>
            <w:tcW w:w="76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98CE84" w14:textId="70F7C063" w:rsidR="00AE0C04" w:rsidRPr="00B530C5" w:rsidRDefault="00097987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30,</w:t>
            </w:r>
            <w:r w:rsidR="00AE0C04"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9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27F227B" w14:textId="77777777" w:rsidR="00AE0C04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Популяризація району за кордоном, просування його економічного, інвестиційного, туристичного, освітнього потенціалу</w:t>
            </w:r>
          </w:p>
          <w:p w14:paraId="425ABD33" w14:textId="77777777" w:rsidR="00B17580" w:rsidRDefault="00B17580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191250" w14:textId="77777777" w:rsidR="00B17580" w:rsidRDefault="00B17580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2E0572A" w14:textId="77777777" w:rsidR="00B17580" w:rsidRDefault="00B17580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F3750FB" w14:textId="1E4F0122" w:rsidR="00B17580" w:rsidRPr="00B530C5" w:rsidRDefault="00B17580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AE0C04" w:rsidRPr="00B530C5" w14:paraId="1E7BA30D" w14:textId="77777777" w:rsidTr="00097987">
        <w:tc>
          <w:tcPr>
            <w:tcW w:w="47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0CD36E6" w14:textId="354CBB62" w:rsidR="00AE0C04" w:rsidRPr="00B530C5" w:rsidRDefault="00AE0C04" w:rsidP="005F5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2.</w:t>
            </w:r>
          </w:p>
        </w:tc>
        <w:tc>
          <w:tcPr>
            <w:tcW w:w="345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BFE19C" w14:textId="0CC45E55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Проведення в районі Дня Європи,  днів держав – членів ЄС та регіонів-партнерів</w:t>
            </w:r>
          </w:p>
        </w:tc>
        <w:tc>
          <w:tcPr>
            <w:tcW w:w="3163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3EDF28" w14:textId="0C176265" w:rsidR="00AE0C04" w:rsidRPr="00B530C5" w:rsidRDefault="00AE0C04" w:rsidP="00B17580">
            <w:pPr>
              <w:spacing w:before="100" w:beforeAutospacing="1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Управління економічного, агропромислового розвитку, містобудування, архітектури райдержадміністрації, відділ освіти райдержадміністрації, управління охорони здоров’я, культури і </w:t>
            </w:r>
            <w:r w:rsidR="00A104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спорту райдерж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адміністрації, інститути громадянського суспільства</w:t>
            </w:r>
          </w:p>
        </w:tc>
        <w:tc>
          <w:tcPr>
            <w:tcW w:w="141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603F84B" w14:textId="77777777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Щороку</w:t>
            </w:r>
          </w:p>
        </w:tc>
        <w:tc>
          <w:tcPr>
            <w:tcW w:w="1700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592B57" w14:textId="102E65C9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Районний бюджет</w:t>
            </w:r>
            <w:r w:rsidR="00097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 бюджети органів місцевого самоврядування</w:t>
            </w:r>
          </w:p>
        </w:tc>
        <w:tc>
          <w:tcPr>
            <w:tcW w:w="778" w:type="dxa"/>
          </w:tcPr>
          <w:p w14:paraId="0D0EB28B" w14:textId="5E52DCA0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4E07721" w14:textId="7837BB05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5,0</w:t>
            </w:r>
          </w:p>
        </w:tc>
        <w:tc>
          <w:tcPr>
            <w:tcW w:w="86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247149E" w14:textId="5AC6AD8C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6,0</w:t>
            </w:r>
          </w:p>
        </w:tc>
        <w:tc>
          <w:tcPr>
            <w:tcW w:w="76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BEEACE4" w14:textId="11DA0437" w:rsidR="00AE0C04" w:rsidRPr="00B530C5" w:rsidRDefault="00097987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15</w:t>
            </w:r>
            <w:r w:rsidR="00AE0C04"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,0</w:t>
            </w:r>
          </w:p>
        </w:tc>
        <w:tc>
          <w:tcPr>
            <w:tcW w:w="19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E6B8936" w14:textId="77777777" w:rsidR="00AE0C04" w:rsidRPr="00B530C5" w:rsidRDefault="00AE0C04" w:rsidP="005F55EB">
            <w:pPr>
              <w:spacing w:before="100" w:beforeAutospacing="1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Підвищення рівня обізнаності  у сфері європейської інтеграції </w:t>
            </w:r>
          </w:p>
        </w:tc>
      </w:tr>
      <w:tr w:rsidR="00AE0C04" w:rsidRPr="00B530C5" w14:paraId="23434428" w14:textId="77777777" w:rsidTr="00097987">
        <w:tc>
          <w:tcPr>
            <w:tcW w:w="10211" w:type="dxa"/>
            <w:gridSpan w:val="5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E87B0D" w14:textId="77777777" w:rsidR="00AE0C04" w:rsidRPr="00B530C5" w:rsidRDefault="00AE0C04" w:rsidP="00B530C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Всього</w:t>
            </w:r>
          </w:p>
          <w:p w14:paraId="76C580BB" w14:textId="78DC94B9" w:rsidR="00AE0C04" w:rsidRPr="00B530C5" w:rsidRDefault="00AE0C04" w:rsidP="00B530C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у тому числі районний бюджет</w:t>
            </w:r>
          </w:p>
        </w:tc>
        <w:tc>
          <w:tcPr>
            <w:tcW w:w="778" w:type="dxa"/>
          </w:tcPr>
          <w:p w14:paraId="4FF1A64C" w14:textId="77777777" w:rsidR="00AE0C04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35,0</w:t>
            </w:r>
          </w:p>
          <w:p w14:paraId="5A3B19A9" w14:textId="04858981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35,0</w:t>
            </w:r>
          </w:p>
        </w:tc>
        <w:tc>
          <w:tcPr>
            <w:tcW w:w="850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1E86C10" w14:textId="07E43E6A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97,0</w:t>
            </w:r>
          </w:p>
          <w:p w14:paraId="1C866B78" w14:textId="320CD481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97,0</w:t>
            </w:r>
          </w:p>
        </w:tc>
        <w:tc>
          <w:tcPr>
            <w:tcW w:w="86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BD5A346" w14:textId="70BED882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108,0</w:t>
            </w:r>
          </w:p>
          <w:p w14:paraId="7DE5959C" w14:textId="2AF2CFB5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108,0</w:t>
            </w:r>
          </w:p>
        </w:tc>
        <w:tc>
          <w:tcPr>
            <w:tcW w:w="76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BA97223" w14:textId="3F19B2AC" w:rsidR="00AE0C04" w:rsidRPr="00B530C5" w:rsidRDefault="00097987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275</w:t>
            </w:r>
            <w:r w:rsidR="00AE0C04"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,0</w:t>
            </w:r>
          </w:p>
          <w:p w14:paraId="5E8C9B47" w14:textId="11C22537" w:rsidR="00AE0C04" w:rsidRPr="00B530C5" w:rsidRDefault="00AE0C04" w:rsidP="00B530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</w:t>
            </w:r>
            <w:r w:rsidR="00097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75</w:t>
            </w:r>
            <w:r w:rsidRPr="00B530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,0</w:t>
            </w:r>
          </w:p>
        </w:tc>
        <w:tc>
          <w:tcPr>
            <w:tcW w:w="198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2DE8A8" w14:textId="77777777" w:rsidR="00AE0C04" w:rsidRPr="00B530C5" w:rsidRDefault="00AE0C04" w:rsidP="00B5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</w:tbl>
    <w:p w14:paraId="0D072460" w14:textId="77777777" w:rsidR="005F255E" w:rsidRPr="005F255E" w:rsidRDefault="005F255E" w:rsidP="00AE0C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F255E" w:rsidRPr="005F255E" w:rsidSect="00B17580">
      <w:headerReference w:type="default" r:id="rId6"/>
      <w:pgSz w:w="16838" w:h="11906" w:orient="landscape"/>
      <w:pgMar w:top="1134" w:right="82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8A97" w14:textId="77777777" w:rsidR="005B4B81" w:rsidRDefault="005B4B81" w:rsidP="00B530C5">
      <w:pPr>
        <w:spacing w:after="0" w:line="240" w:lineRule="auto"/>
      </w:pPr>
      <w:r>
        <w:separator/>
      </w:r>
    </w:p>
  </w:endnote>
  <w:endnote w:type="continuationSeparator" w:id="0">
    <w:p w14:paraId="0C306D97" w14:textId="77777777" w:rsidR="005B4B81" w:rsidRDefault="005B4B81" w:rsidP="00B5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618E" w14:textId="77777777" w:rsidR="005B4B81" w:rsidRDefault="005B4B81" w:rsidP="00B530C5">
      <w:pPr>
        <w:spacing w:after="0" w:line="240" w:lineRule="auto"/>
      </w:pPr>
      <w:r>
        <w:separator/>
      </w:r>
    </w:p>
  </w:footnote>
  <w:footnote w:type="continuationSeparator" w:id="0">
    <w:p w14:paraId="6446EDEA" w14:textId="77777777" w:rsidR="005B4B81" w:rsidRDefault="005B4B81" w:rsidP="00B5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85941"/>
      <w:docPartObj>
        <w:docPartGallery w:val="Page Numbers (Top of Page)"/>
        <w:docPartUnique/>
      </w:docPartObj>
    </w:sdtPr>
    <w:sdtEndPr/>
    <w:sdtContent>
      <w:p w14:paraId="6979A56A" w14:textId="5A7FA2B3" w:rsidR="00B530C5" w:rsidRDefault="00B530C5">
        <w:pPr>
          <w:pStyle w:val="a6"/>
          <w:jc w:val="center"/>
        </w:pPr>
        <w:r w:rsidRPr="00B530C5">
          <w:rPr>
            <w:rFonts w:ascii="Times New Roman" w:hAnsi="Times New Roman" w:cs="Times New Roman"/>
          </w:rPr>
          <w:fldChar w:fldCharType="begin"/>
        </w:r>
        <w:r w:rsidRPr="00B530C5">
          <w:rPr>
            <w:rFonts w:ascii="Times New Roman" w:hAnsi="Times New Roman" w:cs="Times New Roman"/>
          </w:rPr>
          <w:instrText>PAGE   \* MERGEFORMAT</w:instrText>
        </w:r>
        <w:r w:rsidRPr="00B530C5">
          <w:rPr>
            <w:rFonts w:ascii="Times New Roman" w:hAnsi="Times New Roman" w:cs="Times New Roman"/>
          </w:rPr>
          <w:fldChar w:fldCharType="separate"/>
        </w:r>
        <w:r w:rsidR="00107CE0" w:rsidRPr="00107CE0">
          <w:rPr>
            <w:rFonts w:ascii="Times New Roman" w:hAnsi="Times New Roman" w:cs="Times New Roman"/>
            <w:noProof/>
            <w:lang w:val="ru-RU"/>
          </w:rPr>
          <w:t>2</w:t>
        </w:r>
        <w:r w:rsidRPr="00B530C5">
          <w:rPr>
            <w:rFonts w:ascii="Times New Roman" w:hAnsi="Times New Roman" w:cs="Times New Roman"/>
          </w:rPr>
          <w:fldChar w:fldCharType="end"/>
        </w:r>
      </w:p>
    </w:sdtContent>
  </w:sdt>
  <w:p w14:paraId="7155BAA0" w14:textId="77777777" w:rsidR="00B530C5" w:rsidRDefault="00B530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23"/>
    <w:rsid w:val="00097987"/>
    <w:rsid w:val="00107CE0"/>
    <w:rsid w:val="002A5D23"/>
    <w:rsid w:val="00315646"/>
    <w:rsid w:val="003A0825"/>
    <w:rsid w:val="00474B5B"/>
    <w:rsid w:val="004E08BB"/>
    <w:rsid w:val="00557B9E"/>
    <w:rsid w:val="00590917"/>
    <w:rsid w:val="005B4B81"/>
    <w:rsid w:val="005F255E"/>
    <w:rsid w:val="005F55EB"/>
    <w:rsid w:val="008163AB"/>
    <w:rsid w:val="00847D41"/>
    <w:rsid w:val="00910E38"/>
    <w:rsid w:val="00A104B7"/>
    <w:rsid w:val="00A325F8"/>
    <w:rsid w:val="00AE0C04"/>
    <w:rsid w:val="00AF35B6"/>
    <w:rsid w:val="00B17580"/>
    <w:rsid w:val="00B21502"/>
    <w:rsid w:val="00B530C5"/>
    <w:rsid w:val="00BA39C0"/>
    <w:rsid w:val="00BB34FD"/>
    <w:rsid w:val="00BD0B6C"/>
    <w:rsid w:val="00C62378"/>
    <w:rsid w:val="00D20AB8"/>
    <w:rsid w:val="00D4623B"/>
    <w:rsid w:val="00EA6BC2"/>
    <w:rsid w:val="00EB4155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69C8"/>
  <w15:docId w15:val="{AB980348-1C8B-4344-B996-8546878D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3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30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0C5"/>
  </w:style>
  <w:style w:type="paragraph" w:styleId="a8">
    <w:name w:val="footer"/>
    <w:basedOn w:val="a"/>
    <w:link w:val="a9"/>
    <w:uiPriority w:val="99"/>
    <w:unhideWhenUsed/>
    <w:rsid w:val="00B530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2290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Sytnytska</dc:creator>
  <cp:keywords/>
  <dc:description/>
  <cp:lastModifiedBy>orgvid3</cp:lastModifiedBy>
  <cp:revision>15</cp:revision>
  <cp:lastPrinted>2024-03-12T10:51:00Z</cp:lastPrinted>
  <dcterms:created xsi:type="dcterms:W3CDTF">2021-09-09T16:43:00Z</dcterms:created>
  <dcterms:modified xsi:type="dcterms:W3CDTF">2024-04-08T09:17:00Z</dcterms:modified>
</cp:coreProperties>
</file>