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302" w:rsidRPr="0077664F" w:rsidRDefault="00BE6302" w:rsidP="00BE6302">
      <w:pPr>
        <w:spacing w:line="276" w:lineRule="auto"/>
        <w:jc w:val="right"/>
        <w:rPr>
          <w:bCs/>
          <w:sz w:val="28"/>
          <w:szCs w:val="28"/>
          <w:lang w:val="uk-UA"/>
        </w:rPr>
      </w:pPr>
      <w:r w:rsidRPr="0077664F">
        <w:rPr>
          <w:bCs/>
          <w:sz w:val="28"/>
          <w:szCs w:val="28"/>
          <w:lang w:val="uk-UA"/>
        </w:rPr>
        <w:t>Додаток 1 до Програми</w:t>
      </w:r>
    </w:p>
    <w:p w:rsidR="00BE6302" w:rsidRPr="0077664F" w:rsidRDefault="00BE6302" w:rsidP="00BE630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BE6302" w:rsidRPr="0077664F" w:rsidRDefault="00BE6302" w:rsidP="00BE630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7664F">
        <w:rPr>
          <w:b/>
          <w:sz w:val="28"/>
          <w:szCs w:val="28"/>
          <w:lang w:val="uk-UA"/>
        </w:rPr>
        <w:t xml:space="preserve">ПАСПОРТ ПРОГРАМИ РОЗВИТКУ ІНВЕСТИЦІЙНОЇ ДІЯЛЬНОСТІ </w:t>
      </w:r>
      <w:r w:rsidRPr="0077664F">
        <w:rPr>
          <w:b/>
          <w:sz w:val="28"/>
          <w:szCs w:val="28"/>
          <w:lang w:val="uk-UA"/>
        </w:rPr>
        <w:br/>
        <w:t>В РІВНЕНСЬКОМУ РАЙОНІ НА 2024 – 2027 РОКИ</w:t>
      </w:r>
    </w:p>
    <w:p w:rsidR="00BE6302" w:rsidRPr="0077664F" w:rsidRDefault="00BE6302" w:rsidP="00BE6302">
      <w:pPr>
        <w:spacing w:line="276" w:lineRule="auto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687"/>
        <w:gridCol w:w="5326"/>
      </w:tblGrid>
      <w:tr w:rsidR="00BE6302" w:rsidRPr="0077664F" w:rsidTr="00D31540">
        <w:trPr>
          <w:trHeight w:val="790"/>
        </w:trPr>
        <w:tc>
          <w:tcPr>
            <w:tcW w:w="636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67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34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</w:t>
            </w:r>
          </w:p>
        </w:tc>
      </w:tr>
      <w:tr w:rsidR="00BE6302" w:rsidRPr="00BE6302" w:rsidTr="00D31540">
        <w:tc>
          <w:tcPr>
            <w:tcW w:w="636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67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Закони України, постанови Кабінету Міністрів України, доручення Президента України, розпорядження Кабінету Міністрів України, розпорядчі документи органу виконавчої влади, інші нормативно-правові акти, на підставі яких розроблена Програма</w:t>
            </w:r>
          </w:p>
        </w:tc>
        <w:tc>
          <w:tcPr>
            <w:tcW w:w="5634" w:type="dxa"/>
            <w:shd w:val="clear" w:color="auto" w:fill="auto"/>
          </w:tcPr>
          <w:p w:rsidR="00BE6302" w:rsidRPr="0077664F" w:rsidRDefault="00BE6302" w:rsidP="00D31540">
            <w:pPr>
              <w:numPr>
                <w:ilvl w:val="0"/>
                <w:numId w:val="1"/>
              </w:numPr>
              <w:tabs>
                <w:tab w:val="left" w:pos="298"/>
              </w:tabs>
              <w:spacing w:line="276" w:lineRule="auto"/>
              <w:ind w:left="0" w:firstLine="15"/>
              <w:jc w:val="both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Закон України «Про місцеві державні адміністрації».</w:t>
            </w:r>
          </w:p>
          <w:p w:rsidR="00BE6302" w:rsidRPr="0077664F" w:rsidRDefault="00BE6302" w:rsidP="00D31540">
            <w:pPr>
              <w:numPr>
                <w:ilvl w:val="0"/>
                <w:numId w:val="1"/>
              </w:numPr>
              <w:tabs>
                <w:tab w:val="left" w:pos="298"/>
              </w:tabs>
              <w:spacing w:line="276" w:lineRule="auto"/>
              <w:ind w:left="0" w:firstLine="15"/>
              <w:jc w:val="both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Закон України «Про державне прогнозування та розроблення програм економічного і соціального розвитку України».</w:t>
            </w:r>
          </w:p>
          <w:p w:rsidR="00BE6302" w:rsidRPr="0077664F" w:rsidRDefault="00BE6302" w:rsidP="00D31540">
            <w:pPr>
              <w:numPr>
                <w:ilvl w:val="0"/>
                <w:numId w:val="1"/>
              </w:numPr>
              <w:tabs>
                <w:tab w:val="left" w:pos="298"/>
              </w:tabs>
              <w:spacing w:line="276" w:lineRule="auto"/>
              <w:ind w:left="0" w:firstLine="15"/>
              <w:jc w:val="both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Закон України «Про інвестиційну діяльність».</w:t>
            </w:r>
          </w:p>
          <w:p w:rsidR="00BE6302" w:rsidRPr="0077664F" w:rsidRDefault="00BE6302" w:rsidP="00D31540">
            <w:pPr>
              <w:numPr>
                <w:ilvl w:val="0"/>
                <w:numId w:val="1"/>
              </w:numPr>
              <w:tabs>
                <w:tab w:val="left" w:pos="298"/>
              </w:tabs>
              <w:spacing w:line="276" w:lineRule="auto"/>
              <w:ind w:left="0" w:firstLine="15"/>
              <w:jc w:val="both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Закон України «Про режим іноземного інвестування».</w:t>
            </w:r>
          </w:p>
          <w:p w:rsidR="00BE6302" w:rsidRPr="0077664F" w:rsidRDefault="00BE6302" w:rsidP="00D31540">
            <w:pPr>
              <w:numPr>
                <w:ilvl w:val="0"/>
                <w:numId w:val="1"/>
              </w:numPr>
              <w:tabs>
                <w:tab w:val="left" w:pos="298"/>
              </w:tabs>
              <w:spacing w:line="276" w:lineRule="auto"/>
              <w:ind w:left="0" w:firstLine="15"/>
              <w:jc w:val="both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Закон України «Про захист іноземних інвестицій на Україні».</w:t>
            </w:r>
          </w:p>
          <w:p w:rsidR="00BE6302" w:rsidRPr="0077664F" w:rsidRDefault="00BE6302" w:rsidP="00D31540">
            <w:pPr>
              <w:numPr>
                <w:ilvl w:val="0"/>
                <w:numId w:val="1"/>
              </w:numPr>
              <w:tabs>
                <w:tab w:val="left" w:pos="298"/>
              </w:tabs>
              <w:spacing w:line="276" w:lineRule="auto"/>
              <w:ind w:left="0" w:firstLine="15"/>
              <w:jc w:val="both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Постанова Кабінету Міністрів України від 11 березня 2022 року № 252 «</w:t>
            </w:r>
            <w:r w:rsidRPr="0077664F">
              <w:rPr>
                <w:sz w:val="28"/>
                <w:szCs w:val="28"/>
                <w:shd w:val="clear" w:color="auto" w:fill="FFFFFF"/>
                <w:lang w:val="uk-UA"/>
              </w:rPr>
              <w:t>Деякі питання формування та виконання місцевих бюджетів у період воєнного стану</w:t>
            </w:r>
            <w:r w:rsidRPr="0077664F">
              <w:rPr>
                <w:sz w:val="28"/>
                <w:szCs w:val="28"/>
                <w:lang w:val="uk-UA"/>
              </w:rPr>
              <w:t>».</w:t>
            </w:r>
          </w:p>
          <w:p w:rsidR="00BE6302" w:rsidRPr="0077664F" w:rsidRDefault="00BE6302" w:rsidP="00D31540">
            <w:pPr>
              <w:numPr>
                <w:ilvl w:val="0"/>
                <w:numId w:val="1"/>
              </w:numPr>
              <w:tabs>
                <w:tab w:val="left" w:pos="298"/>
              </w:tabs>
              <w:spacing w:line="276" w:lineRule="auto"/>
              <w:ind w:left="0" w:firstLine="15"/>
              <w:jc w:val="both"/>
              <w:rPr>
                <w:sz w:val="28"/>
                <w:szCs w:val="28"/>
                <w:lang w:val="uk-UA"/>
              </w:rPr>
            </w:pPr>
            <w:r w:rsidRPr="00776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Розпорядження голови Рівненської обласної державної адміністрації – начальника Рівненської обласної військової адміністрації від 27 грудня               2023 року № 702 «Про Програму розвитку інвестиційної діяльності в Рівненській області на 2024 – 2027 роки».</w:t>
            </w:r>
          </w:p>
        </w:tc>
      </w:tr>
      <w:tr w:rsidR="00BE6302" w:rsidRPr="0077664F" w:rsidTr="00D31540">
        <w:tc>
          <w:tcPr>
            <w:tcW w:w="636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67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34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</w:t>
            </w:r>
          </w:p>
        </w:tc>
      </w:tr>
      <w:tr w:rsidR="00BE6302" w:rsidRPr="0077664F" w:rsidTr="00D31540">
        <w:tc>
          <w:tcPr>
            <w:tcW w:w="636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867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634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</w:t>
            </w:r>
          </w:p>
        </w:tc>
      </w:tr>
      <w:tr w:rsidR="00BE6302" w:rsidRPr="00BE6302" w:rsidTr="00D31540">
        <w:tc>
          <w:tcPr>
            <w:tcW w:w="636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67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5634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7664F">
              <w:rPr>
                <w:rFonts w:eastAsia="Calibri"/>
                <w:sz w:val="28"/>
                <w:szCs w:val="28"/>
                <w:lang w:val="uk-UA" w:eastAsia="en-US"/>
              </w:rPr>
              <w:t xml:space="preserve">Місцеві органи виконавчої влади та органи місцевого самоврядування, структурні підрозділи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районної</w:t>
            </w:r>
            <w:r w:rsidRPr="0077664F">
              <w:rPr>
                <w:rFonts w:eastAsia="Calibri"/>
                <w:sz w:val="28"/>
                <w:szCs w:val="28"/>
                <w:lang w:val="uk-UA" w:eastAsia="en-US"/>
              </w:rPr>
              <w:t xml:space="preserve"> державної адміністрації,</w:t>
            </w:r>
            <w:r w:rsidRPr="0077664F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77664F">
              <w:rPr>
                <w:sz w:val="28"/>
                <w:szCs w:val="28"/>
                <w:lang w:val="uk-UA"/>
              </w:rPr>
              <w:t>інші спеціалізовані установи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664F">
              <w:rPr>
                <w:sz w:val="28"/>
                <w:szCs w:val="28"/>
                <w:lang w:val="uk-UA"/>
              </w:rPr>
              <w:t>(за згодою)</w:t>
            </w:r>
            <w:r w:rsidRPr="0077664F">
              <w:rPr>
                <w:rFonts w:eastAsia="Calibri"/>
                <w:lang w:val="uk-UA"/>
              </w:rPr>
              <w:t xml:space="preserve"> </w:t>
            </w:r>
          </w:p>
        </w:tc>
      </w:tr>
      <w:tr w:rsidR="00BE6302" w:rsidRPr="0077664F" w:rsidTr="00D31540">
        <w:tc>
          <w:tcPr>
            <w:tcW w:w="636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67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634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2024 – 2027 роки</w:t>
            </w:r>
          </w:p>
        </w:tc>
      </w:tr>
      <w:tr w:rsidR="00BE6302" w:rsidRPr="0077664F" w:rsidTr="00D31540">
        <w:tc>
          <w:tcPr>
            <w:tcW w:w="636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67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Перелік бюджетів, які беруть учать у виконанні Програми</w:t>
            </w:r>
          </w:p>
        </w:tc>
        <w:tc>
          <w:tcPr>
            <w:tcW w:w="5634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ind w:firstLine="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Районний</w:t>
            </w:r>
            <w:r w:rsidRPr="0077664F">
              <w:rPr>
                <w:sz w:val="28"/>
                <w:szCs w:val="28"/>
                <w:lang w:val="uk-UA"/>
              </w:rPr>
              <w:t xml:space="preserve"> бюджет, інші джерела, </w:t>
            </w:r>
            <w:r w:rsidRPr="0077664F">
              <w:rPr>
                <w:sz w:val="28"/>
                <w:szCs w:val="28"/>
                <w:lang w:val="uk-UA"/>
              </w:rPr>
              <w:br/>
              <w:t>не заборонені законодавством</w:t>
            </w:r>
          </w:p>
        </w:tc>
      </w:tr>
      <w:tr w:rsidR="00BE6302" w:rsidRPr="0077664F" w:rsidTr="00D31540">
        <w:tc>
          <w:tcPr>
            <w:tcW w:w="636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67" w:type="dxa"/>
            <w:shd w:val="clear" w:color="auto" w:fill="auto"/>
          </w:tcPr>
          <w:p w:rsidR="00BE6302" w:rsidRPr="0077664F" w:rsidRDefault="00BE6302" w:rsidP="00D3154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7664F">
              <w:rPr>
                <w:sz w:val="28"/>
                <w:szCs w:val="28"/>
                <w:lang w:val="uk-UA"/>
              </w:rPr>
              <w:t xml:space="preserve">Загальний обсяг коштів </w:t>
            </w:r>
            <w:r>
              <w:rPr>
                <w:sz w:val="28"/>
                <w:szCs w:val="28"/>
                <w:lang w:val="uk-UA"/>
              </w:rPr>
              <w:t>районного</w:t>
            </w:r>
            <w:r w:rsidRPr="0077664F">
              <w:rPr>
                <w:sz w:val="28"/>
                <w:szCs w:val="28"/>
                <w:lang w:val="uk-UA"/>
              </w:rPr>
              <w:t xml:space="preserve"> бюджету, необхідних для реалізації Програми</w:t>
            </w:r>
          </w:p>
        </w:tc>
        <w:tc>
          <w:tcPr>
            <w:tcW w:w="5634" w:type="dxa"/>
            <w:shd w:val="clear" w:color="auto" w:fill="FFFFFF"/>
          </w:tcPr>
          <w:p w:rsidR="00BE6302" w:rsidRPr="0077664F" w:rsidRDefault="00BE6302" w:rsidP="00D315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 – 55</w:t>
            </w:r>
            <w:r w:rsidRPr="0077664F">
              <w:rPr>
                <w:sz w:val="28"/>
                <w:szCs w:val="28"/>
                <w:lang w:val="uk-UA"/>
              </w:rPr>
              <w:t>,0 тис. гривень;</w:t>
            </w:r>
          </w:p>
          <w:p w:rsidR="00BE6302" w:rsidRPr="0077664F" w:rsidRDefault="00BE6302" w:rsidP="00D315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 рік – 63</w:t>
            </w:r>
            <w:r w:rsidRPr="0077664F">
              <w:rPr>
                <w:sz w:val="28"/>
                <w:szCs w:val="28"/>
                <w:lang w:val="uk-UA"/>
              </w:rPr>
              <w:t>,0 тис. гривень;</w:t>
            </w:r>
          </w:p>
          <w:p w:rsidR="00BE6302" w:rsidRPr="0077664F" w:rsidRDefault="00BE6302" w:rsidP="00D315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 рік – 69</w:t>
            </w:r>
            <w:r w:rsidRPr="0077664F">
              <w:rPr>
                <w:sz w:val="28"/>
                <w:szCs w:val="28"/>
                <w:lang w:val="uk-UA"/>
              </w:rPr>
              <w:t>,0 тис. гривень;</w:t>
            </w:r>
          </w:p>
          <w:p w:rsidR="00BE6302" w:rsidRPr="0077664F" w:rsidRDefault="00BE6302" w:rsidP="00D315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2027 рік – 75</w:t>
            </w:r>
            <w:r w:rsidRPr="0077664F">
              <w:rPr>
                <w:sz w:val="28"/>
                <w:szCs w:val="28"/>
                <w:lang w:val="uk-UA"/>
              </w:rPr>
              <w:t>,0 тис. гривень.</w:t>
            </w:r>
          </w:p>
        </w:tc>
      </w:tr>
    </w:tbl>
    <w:p w:rsidR="00BE6302" w:rsidRPr="0077664F" w:rsidRDefault="00BE6302" w:rsidP="00BE6302">
      <w:pPr>
        <w:spacing w:line="276" w:lineRule="auto"/>
        <w:rPr>
          <w:sz w:val="18"/>
          <w:szCs w:val="28"/>
          <w:lang w:val="uk-UA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spacing w:line="276" w:lineRule="auto"/>
        <w:ind w:firstLine="709"/>
        <w:contextualSpacing/>
        <w:jc w:val="both"/>
        <w:rPr>
          <w:rFonts w:eastAsia="Calibri"/>
          <w:sz w:val="12"/>
          <w:szCs w:val="28"/>
          <w:lang w:val="uk-UA" w:eastAsia="en-US"/>
        </w:rPr>
      </w:pPr>
    </w:p>
    <w:p w:rsidR="00BE6302" w:rsidRPr="0077664F" w:rsidRDefault="00BE6302" w:rsidP="00BE6302">
      <w:pPr>
        <w:rPr>
          <w:lang w:val="uk-UA"/>
        </w:rPr>
      </w:pPr>
    </w:p>
    <w:p w:rsidR="00BE6302" w:rsidRPr="0077664F" w:rsidRDefault="00BE6302" w:rsidP="00BE6302">
      <w:pPr>
        <w:rPr>
          <w:lang w:val="uk-UA"/>
        </w:rPr>
      </w:pPr>
    </w:p>
    <w:p w:rsidR="00E46722" w:rsidRPr="00BE6302" w:rsidRDefault="00E46722">
      <w:pPr>
        <w:rPr>
          <w:lang w:val="uk-UA"/>
        </w:rPr>
      </w:pPr>
    </w:p>
    <w:sectPr w:rsidR="00E46722" w:rsidRPr="00BE6302" w:rsidSect="002765F7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2707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0000" w:rsidRPr="00F70720" w:rsidRDefault="00000000">
        <w:pPr>
          <w:pStyle w:val="a3"/>
          <w:jc w:val="center"/>
          <w:rPr>
            <w:sz w:val="28"/>
            <w:szCs w:val="28"/>
          </w:rPr>
        </w:pPr>
        <w:r w:rsidRPr="00F70720">
          <w:rPr>
            <w:sz w:val="28"/>
            <w:szCs w:val="28"/>
          </w:rPr>
          <w:fldChar w:fldCharType="begin"/>
        </w:r>
        <w:r w:rsidRPr="00F70720">
          <w:rPr>
            <w:sz w:val="28"/>
            <w:szCs w:val="28"/>
          </w:rPr>
          <w:instrText>PAGE   \* MERGEFORMAT</w:instrText>
        </w:r>
        <w:r w:rsidRPr="00F70720">
          <w:rPr>
            <w:sz w:val="28"/>
            <w:szCs w:val="28"/>
          </w:rPr>
          <w:fldChar w:fldCharType="separate"/>
        </w:r>
        <w:r w:rsidRPr="00DE304E">
          <w:rPr>
            <w:noProof/>
            <w:sz w:val="28"/>
            <w:szCs w:val="28"/>
            <w:lang w:val="uk-UA"/>
          </w:rPr>
          <w:t>2</w:t>
        </w:r>
        <w:r w:rsidRPr="00F70720">
          <w:rPr>
            <w:sz w:val="28"/>
            <w:szCs w:val="28"/>
          </w:rPr>
          <w:fldChar w:fldCharType="end"/>
        </w:r>
      </w:p>
    </w:sdtContent>
  </w:sdt>
  <w:p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4221"/>
    <w:multiLevelType w:val="hybridMultilevel"/>
    <w:tmpl w:val="AA38B74E"/>
    <w:lvl w:ilvl="0" w:tplc="C1E0270E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6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02"/>
    <w:rsid w:val="003A272B"/>
    <w:rsid w:val="00BE6302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FCECD20-7376-6A48-BA66-B3A8B1CA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02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3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6302"/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2024-02-13T07:37:00Z</dcterms:created>
  <dcterms:modified xsi:type="dcterms:W3CDTF">2024-02-13T07:37:00Z</dcterms:modified>
</cp:coreProperties>
</file>