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D4" w:rsidRPr="00751AD4" w:rsidRDefault="00751AD4" w:rsidP="00751AD4">
      <w:pPr>
        <w:jc w:val="right"/>
        <w:rPr>
          <w:color w:val="000000"/>
          <w:sz w:val="28"/>
          <w:szCs w:val="28"/>
        </w:rPr>
      </w:pPr>
      <w:r w:rsidRPr="00751AD4">
        <w:rPr>
          <w:color w:val="000000"/>
          <w:sz w:val="28"/>
          <w:szCs w:val="28"/>
        </w:rPr>
        <w:t>Додаток 1 до Програми</w:t>
      </w:r>
    </w:p>
    <w:p w:rsidR="00212548" w:rsidRPr="00751AD4" w:rsidRDefault="00212548" w:rsidP="00212548">
      <w:pPr>
        <w:ind w:firstLine="7088"/>
        <w:rPr>
          <w:b/>
        </w:rPr>
      </w:pPr>
    </w:p>
    <w:p w:rsidR="00212548" w:rsidRDefault="00212548" w:rsidP="00212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Загальноекономічні показники Рівненського району</w:t>
      </w:r>
    </w:p>
    <w:p w:rsidR="00212548" w:rsidRDefault="00212548" w:rsidP="00212548">
      <w:pPr>
        <w:jc w:val="center"/>
        <w:rPr>
          <w:b/>
        </w:rPr>
      </w:pPr>
    </w:p>
    <w:p w:rsidR="00212548" w:rsidRDefault="00212548" w:rsidP="00212548">
      <w:pPr>
        <w:jc w:val="center"/>
        <w:rPr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096"/>
        <w:gridCol w:w="1134"/>
        <w:gridCol w:w="1530"/>
        <w:gridCol w:w="1389"/>
      </w:tblGrid>
      <w:tr w:rsidR="00212548" w:rsidTr="00212548">
        <w:trPr>
          <w:trHeight w:val="1308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ind w:right="-24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Показник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  <w:r w:rsidR="004C4F23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 xml:space="preserve"> рік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4C4F23">
            <w:pPr>
              <w:ind w:left="-108" w:right="-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="00212548">
              <w:rPr>
                <w:b/>
                <w:bCs/>
                <w:sz w:val="28"/>
                <w:szCs w:val="28"/>
              </w:rPr>
              <w:t xml:space="preserve"> рік,</w:t>
            </w:r>
          </w:p>
          <w:p w:rsidR="00212548" w:rsidRDefault="00212548">
            <w:pPr>
              <w:ind w:left="-108" w:right="-2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очікуване виконання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4C4F23">
            <w:pPr>
              <w:ind w:right="-108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  <w:r w:rsidR="00212548">
              <w:rPr>
                <w:b/>
                <w:bCs/>
                <w:sz w:val="28"/>
                <w:szCs w:val="28"/>
              </w:rPr>
              <w:t xml:space="preserve"> рік, прогноз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Індекс фізичного обсягу валового регіонального продукту у цінах попереднього року, відсотків до попереднього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C24E5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102,0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Індекс промислової продукції, </w:t>
            </w:r>
            <w:r>
              <w:rPr>
                <w:color w:val="000000"/>
                <w:sz w:val="26"/>
                <w:szCs w:val="26"/>
              </w:rPr>
              <w:t>відсотків до попереднього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C2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 w:rsidP="008363A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Валова продукція сільського господарства, відсотків до попереднього року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C2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102,0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Обсяг експорту товарів, відсотків до попереднього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103,2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A74A69" w:rsidRDefault="00C24E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Обсяг імпорту товарів, відсотків до попереднього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ind w:firstLine="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102,5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Рівень безробіття населення (з</w:t>
            </w:r>
            <w:r w:rsidR="00297FAC">
              <w:rPr>
                <w:color w:val="000000"/>
                <w:sz w:val="26"/>
                <w:szCs w:val="26"/>
              </w:rPr>
              <w:t>а методологією МОП), у відсотках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 до економічно активного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13,5</w:t>
            </w:r>
          </w:p>
        </w:tc>
      </w:tr>
      <w:tr w:rsidR="00212548" w:rsidTr="008363AF">
        <w:trPr>
          <w:trHeight w:val="1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C24E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Індекс реальної заробітної плати, відсотків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C24E5A" w:rsidP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C24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102,7</w:t>
            </w:r>
          </w:p>
        </w:tc>
      </w:tr>
    </w:tbl>
    <w:p w:rsidR="007A068B" w:rsidRDefault="007A068B"/>
    <w:sectPr w:rsidR="007A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503E"/>
    <w:multiLevelType w:val="hybridMultilevel"/>
    <w:tmpl w:val="1E86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1"/>
    <w:rsid w:val="00212548"/>
    <w:rsid w:val="00297FAC"/>
    <w:rsid w:val="004C4F23"/>
    <w:rsid w:val="00751AD4"/>
    <w:rsid w:val="007A068B"/>
    <w:rsid w:val="008363AF"/>
    <w:rsid w:val="00A74A69"/>
    <w:rsid w:val="00C24E5A"/>
    <w:rsid w:val="00E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1E96"/>
  <w15:docId w15:val="{0EF0DEF5-DA4A-4B2B-88FB-2BEA2A87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D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2023-02-21T08:17:00Z</cp:lastPrinted>
  <dcterms:created xsi:type="dcterms:W3CDTF">2023-02-21T08:07:00Z</dcterms:created>
  <dcterms:modified xsi:type="dcterms:W3CDTF">2024-01-11T07:10:00Z</dcterms:modified>
</cp:coreProperties>
</file>