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38"/>
      </w:tblGrid>
      <w:tr w:rsidR="003421FB" w:rsidRPr="00D0681E" w14:paraId="69A753A7" w14:textId="77777777" w:rsidTr="00517423">
        <w:trPr>
          <w:jc w:val="right"/>
        </w:trPr>
        <w:tc>
          <w:tcPr>
            <w:tcW w:w="4238" w:type="dxa"/>
          </w:tcPr>
          <w:p w14:paraId="3CB8C04B" w14:textId="2308E02A" w:rsidR="003421FB" w:rsidRPr="00D0681E" w:rsidRDefault="003421FB" w:rsidP="00517423">
            <w:pPr>
              <w:rPr>
                <w:sz w:val="28"/>
                <w:szCs w:val="28"/>
                <w:lang w:val="uk-UA"/>
              </w:rPr>
            </w:pPr>
            <w:r w:rsidRPr="00D0681E">
              <w:rPr>
                <w:sz w:val="28"/>
                <w:szCs w:val="28"/>
                <w:lang w:val="uk-UA"/>
              </w:rPr>
              <w:t>ЗАТВЕРДЖЕНО</w:t>
            </w:r>
          </w:p>
          <w:p w14:paraId="16B5CCF9" w14:textId="77777777" w:rsidR="003421FB" w:rsidRPr="00D0681E" w:rsidRDefault="003421FB" w:rsidP="00517423">
            <w:pPr>
              <w:rPr>
                <w:sz w:val="28"/>
                <w:szCs w:val="28"/>
                <w:lang w:val="uk-UA"/>
              </w:rPr>
            </w:pPr>
          </w:p>
          <w:p w14:paraId="57852A1F" w14:textId="6DF1EE68" w:rsidR="003421FB" w:rsidRPr="00D0681E" w:rsidRDefault="003421FB" w:rsidP="00517423">
            <w:pPr>
              <w:rPr>
                <w:sz w:val="28"/>
                <w:szCs w:val="28"/>
                <w:lang w:val="uk-UA"/>
              </w:rPr>
            </w:pPr>
            <w:r w:rsidRPr="00D0681E">
              <w:rPr>
                <w:sz w:val="28"/>
                <w:szCs w:val="28"/>
                <w:lang w:val="uk-UA"/>
              </w:rPr>
              <w:t xml:space="preserve">Розпорядження голови Рівненської </w:t>
            </w:r>
            <w:r w:rsidR="00011F9D">
              <w:rPr>
                <w:sz w:val="28"/>
                <w:szCs w:val="28"/>
                <w:lang w:val="uk-UA"/>
              </w:rPr>
              <w:t>районної</w:t>
            </w:r>
            <w:r w:rsidRPr="00D0681E">
              <w:rPr>
                <w:sz w:val="28"/>
                <w:szCs w:val="28"/>
                <w:lang w:val="uk-UA"/>
              </w:rPr>
              <w:t xml:space="preserve"> державної адміністрації - начальника Рівненської </w:t>
            </w:r>
            <w:r w:rsidR="00011F9D">
              <w:rPr>
                <w:sz w:val="28"/>
                <w:szCs w:val="28"/>
                <w:lang w:val="uk-UA"/>
              </w:rPr>
              <w:t>районної</w:t>
            </w:r>
            <w:r w:rsidRPr="00D0681E">
              <w:rPr>
                <w:sz w:val="28"/>
                <w:szCs w:val="28"/>
                <w:lang w:val="uk-UA"/>
              </w:rPr>
              <w:t xml:space="preserve"> військової адм</w:t>
            </w:r>
            <w:bookmarkStart w:id="0" w:name="_GoBack"/>
            <w:bookmarkEnd w:id="0"/>
            <w:r w:rsidRPr="00D0681E">
              <w:rPr>
                <w:sz w:val="28"/>
                <w:szCs w:val="28"/>
                <w:lang w:val="uk-UA"/>
              </w:rPr>
              <w:t>іністрації</w:t>
            </w:r>
          </w:p>
          <w:p w14:paraId="2AADD3E9" w14:textId="1DC156D3" w:rsidR="003421FB" w:rsidRPr="00D0681E" w:rsidRDefault="00847E13" w:rsidP="00517423">
            <w:pPr>
              <w:rPr>
                <w:sz w:val="28"/>
                <w:szCs w:val="28"/>
                <w:lang w:val="uk-UA"/>
              </w:rPr>
            </w:pPr>
            <w:r w:rsidRPr="00847E13">
              <w:rPr>
                <w:sz w:val="28"/>
                <w:szCs w:val="28"/>
                <w:lang w:val="uk-UA"/>
              </w:rPr>
              <w:t xml:space="preserve">29.06.2023 </w:t>
            </w:r>
            <w:r w:rsidR="00FE2D75" w:rsidRPr="00847E13">
              <w:rPr>
                <w:sz w:val="28"/>
                <w:szCs w:val="28"/>
                <w:lang w:val="uk-UA"/>
              </w:rPr>
              <w:t>№</w:t>
            </w:r>
            <w:r w:rsidRPr="00847E13">
              <w:rPr>
                <w:sz w:val="28"/>
                <w:szCs w:val="28"/>
                <w:lang w:val="uk-UA"/>
              </w:rPr>
              <w:t xml:space="preserve"> 117</w:t>
            </w:r>
            <w:r w:rsidR="006B08E0" w:rsidRPr="00847E13">
              <w:rPr>
                <w:sz w:val="28"/>
                <w:szCs w:val="28"/>
                <w:lang w:val="uk-UA"/>
              </w:rPr>
              <w:t xml:space="preserve">                         </w:t>
            </w:r>
          </w:p>
        </w:tc>
      </w:tr>
    </w:tbl>
    <w:p w14:paraId="53412ED8" w14:textId="77777777" w:rsidR="003421FB" w:rsidRPr="00D0681E" w:rsidRDefault="003421FB" w:rsidP="003421FB">
      <w:pPr>
        <w:jc w:val="right"/>
        <w:rPr>
          <w:lang w:val="uk-UA"/>
        </w:rPr>
      </w:pPr>
    </w:p>
    <w:p w14:paraId="00D3948C" w14:textId="77777777" w:rsidR="003421FB" w:rsidRPr="002F59B7" w:rsidRDefault="003421FB" w:rsidP="003421FB">
      <w:pPr>
        <w:outlineLvl w:val="0"/>
        <w:rPr>
          <w:b/>
          <w:sz w:val="16"/>
          <w:szCs w:val="16"/>
          <w:lang w:val="uk-UA"/>
        </w:rPr>
      </w:pPr>
    </w:p>
    <w:p w14:paraId="4FF66B97" w14:textId="1085944D" w:rsidR="003421FB" w:rsidRPr="002F59B7" w:rsidRDefault="003421FB" w:rsidP="003421FB">
      <w:pPr>
        <w:jc w:val="center"/>
        <w:outlineLvl w:val="0"/>
        <w:rPr>
          <w:b/>
          <w:sz w:val="28"/>
          <w:szCs w:val="28"/>
          <w:lang w:val="uk-UA"/>
        </w:rPr>
      </w:pPr>
      <w:r w:rsidRPr="002F59B7">
        <w:rPr>
          <w:b/>
          <w:sz w:val="28"/>
          <w:szCs w:val="28"/>
          <w:lang w:val="uk-UA"/>
        </w:rPr>
        <w:t>План заходів на 2023 – 2024 роки з реалізації в Рівненськ</w:t>
      </w:r>
      <w:r w:rsidR="00011F9D" w:rsidRPr="002F59B7">
        <w:rPr>
          <w:b/>
          <w:sz w:val="28"/>
          <w:szCs w:val="28"/>
          <w:lang w:val="uk-UA"/>
        </w:rPr>
        <w:t>ому</w:t>
      </w:r>
      <w:r w:rsidRPr="002F59B7">
        <w:rPr>
          <w:b/>
          <w:sz w:val="28"/>
          <w:szCs w:val="28"/>
          <w:lang w:val="uk-UA"/>
        </w:rPr>
        <w:t xml:space="preserve"> </w:t>
      </w:r>
      <w:r w:rsidR="00011F9D" w:rsidRPr="002F59B7">
        <w:rPr>
          <w:b/>
          <w:sz w:val="28"/>
          <w:szCs w:val="28"/>
          <w:lang w:val="uk-UA"/>
        </w:rPr>
        <w:t>районі</w:t>
      </w:r>
    </w:p>
    <w:p w14:paraId="3B8A6A8E" w14:textId="77777777" w:rsidR="003421FB" w:rsidRPr="002F59B7" w:rsidRDefault="003421FB" w:rsidP="003421FB">
      <w:pPr>
        <w:jc w:val="center"/>
        <w:outlineLvl w:val="0"/>
        <w:rPr>
          <w:b/>
          <w:sz w:val="28"/>
          <w:szCs w:val="28"/>
          <w:lang w:val="uk-UA"/>
        </w:rPr>
      </w:pPr>
      <w:r w:rsidRPr="002F59B7">
        <w:rPr>
          <w:b/>
          <w:sz w:val="28"/>
          <w:szCs w:val="28"/>
          <w:lang w:val="uk-UA"/>
        </w:rPr>
        <w:t xml:space="preserve">Національної стратегії із створення </w:t>
      </w:r>
      <w:proofErr w:type="spellStart"/>
      <w:r w:rsidRPr="002F59B7">
        <w:rPr>
          <w:b/>
          <w:sz w:val="28"/>
          <w:szCs w:val="28"/>
          <w:lang w:val="uk-UA"/>
        </w:rPr>
        <w:t>безбар’єрного</w:t>
      </w:r>
      <w:proofErr w:type="spellEnd"/>
      <w:r w:rsidRPr="002F59B7">
        <w:rPr>
          <w:b/>
          <w:sz w:val="28"/>
          <w:szCs w:val="28"/>
          <w:lang w:val="uk-UA"/>
        </w:rPr>
        <w:t xml:space="preserve"> простору в Україні</w:t>
      </w:r>
    </w:p>
    <w:p w14:paraId="4826A1B4" w14:textId="77777777" w:rsidR="003421FB" w:rsidRPr="002F59B7" w:rsidRDefault="003421FB" w:rsidP="003421FB">
      <w:pPr>
        <w:jc w:val="center"/>
        <w:outlineLvl w:val="0"/>
        <w:rPr>
          <w:b/>
          <w:sz w:val="28"/>
          <w:szCs w:val="28"/>
          <w:lang w:val="uk-UA"/>
        </w:rPr>
      </w:pPr>
      <w:r w:rsidRPr="002F59B7">
        <w:rPr>
          <w:b/>
          <w:sz w:val="28"/>
          <w:szCs w:val="28"/>
          <w:lang w:val="uk-UA"/>
        </w:rPr>
        <w:t>на період до 2030 року</w:t>
      </w:r>
    </w:p>
    <w:p w14:paraId="29D1D2F9" w14:textId="77777777" w:rsidR="003421FB" w:rsidRPr="00D0681E" w:rsidRDefault="003421FB" w:rsidP="003421FB">
      <w:pPr>
        <w:jc w:val="both"/>
        <w:rPr>
          <w:b/>
          <w:sz w:val="32"/>
          <w:szCs w:val="32"/>
          <w:lang w:val="uk-UA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835"/>
        <w:gridCol w:w="1276"/>
        <w:gridCol w:w="1417"/>
        <w:gridCol w:w="2679"/>
        <w:gridCol w:w="18"/>
      </w:tblGrid>
      <w:tr w:rsidR="00BD602A" w:rsidRPr="00D0681E" w14:paraId="7DB479F6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71976010" w14:textId="77777777" w:rsidR="00BD602A" w:rsidRPr="002F59B7" w:rsidRDefault="00BD602A" w:rsidP="005174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3969" w:type="dxa"/>
            <w:vMerge w:val="restart"/>
          </w:tcPr>
          <w:p w14:paraId="574D3C33" w14:textId="77777777" w:rsidR="00BD602A" w:rsidRPr="002F59B7" w:rsidRDefault="00BD602A" w:rsidP="005174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2835" w:type="dxa"/>
            <w:vMerge w:val="restart"/>
          </w:tcPr>
          <w:p w14:paraId="490B4A11" w14:textId="77777777" w:rsidR="00BD602A" w:rsidRPr="002F59B7" w:rsidRDefault="00BD602A" w:rsidP="005174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Очікуваний результат (продукт, послуга)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254A56" w14:textId="77777777" w:rsidR="00BD602A" w:rsidRPr="002F59B7" w:rsidRDefault="00BD602A" w:rsidP="005174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Термін реалізації</w:t>
            </w:r>
          </w:p>
        </w:tc>
        <w:tc>
          <w:tcPr>
            <w:tcW w:w="2679" w:type="dxa"/>
            <w:vMerge w:val="restart"/>
          </w:tcPr>
          <w:p w14:paraId="3BC7DEA0" w14:textId="579B69C0" w:rsidR="00BD602A" w:rsidRPr="002F59B7" w:rsidRDefault="00BD602A" w:rsidP="00517423">
            <w:pPr>
              <w:ind w:righ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Відповідальні за виконання</w:t>
            </w:r>
          </w:p>
        </w:tc>
      </w:tr>
      <w:tr w:rsidR="00BD602A" w:rsidRPr="00D0681E" w14:paraId="097C6114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/>
          </w:tcPr>
          <w:p w14:paraId="0FB7CA68" w14:textId="77777777" w:rsidR="00BD602A" w:rsidRPr="002F59B7" w:rsidRDefault="00BD602A" w:rsidP="0051742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vMerge/>
          </w:tcPr>
          <w:p w14:paraId="18DCAAF6" w14:textId="77777777" w:rsidR="00BD602A" w:rsidRPr="002F59B7" w:rsidRDefault="00BD602A" w:rsidP="0051742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6497552A" w14:textId="77777777" w:rsidR="00BD602A" w:rsidRPr="002F59B7" w:rsidRDefault="00BD602A" w:rsidP="0051742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CAB1622" w14:textId="77777777" w:rsidR="00BD602A" w:rsidRPr="002F59B7" w:rsidRDefault="00BD602A" w:rsidP="005174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дата початку</w:t>
            </w:r>
          </w:p>
        </w:tc>
        <w:tc>
          <w:tcPr>
            <w:tcW w:w="1417" w:type="dxa"/>
          </w:tcPr>
          <w:p w14:paraId="6A7CE313" w14:textId="77777777" w:rsidR="00BD602A" w:rsidRPr="002F59B7" w:rsidRDefault="00BD602A" w:rsidP="0051742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дата завершення</w:t>
            </w:r>
          </w:p>
        </w:tc>
        <w:tc>
          <w:tcPr>
            <w:tcW w:w="2679" w:type="dxa"/>
            <w:vMerge/>
          </w:tcPr>
          <w:p w14:paraId="76ADED7A" w14:textId="77777777" w:rsidR="00BD602A" w:rsidRPr="002F59B7" w:rsidRDefault="00BD602A" w:rsidP="0051742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028C4" w:rsidRPr="00D0681E" w14:paraId="7B221F86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5816C638" w14:textId="6720429A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969" w:type="dxa"/>
            <w:vAlign w:val="center"/>
          </w:tcPr>
          <w:p w14:paraId="7CBF4834" w14:textId="5BA7EF93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5141E861" w14:textId="549ECE3E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CA3E2" w14:textId="6B5AF351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10A7FC5B" w14:textId="1B355F9E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1788EE13" w14:textId="69A1E72B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3421FB" w:rsidRPr="00D0681E" w14:paraId="67D3719C" w14:textId="77777777" w:rsidTr="006028C4">
        <w:trPr>
          <w:jc w:val="center"/>
        </w:trPr>
        <w:tc>
          <w:tcPr>
            <w:tcW w:w="15171" w:type="dxa"/>
            <w:gridSpan w:val="7"/>
          </w:tcPr>
          <w:p w14:paraId="03A4E435" w14:textId="77777777" w:rsidR="003421FB" w:rsidRPr="002F59B7" w:rsidRDefault="003421FB" w:rsidP="0051742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Напрям 1. Фізична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безбар’єрність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3421FB" w:rsidRPr="00D0681E" w14:paraId="206FEBFE" w14:textId="77777777" w:rsidTr="006028C4">
        <w:trPr>
          <w:jc w:val="center"/>
        </w:trPr>
        <w:tc>
          <w:tcPr>
            <w:tcW w:w="15171" w:type="dxa"/>
            <w:gridSpan w:val="7"/>
          </w:tcPr>
          <w:p w14:paraId="49641B16" w14:textId="60710A50" w:rsidR="003421FB" w:rsidRPr="002F59B7" w:rsidRDefault="003421FB" w:rsidP="00253218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uk-UA"/>
              </w:rPr>
            </w:pPr>
            <w:r w:rsidRPr="002F59B7">
              <w:rPr>
                <w:i/>
                <w:iCs/>
                <w:sz w:val="22"/>
                <w:szCs w:val="22"/>
                <w:lang w:val="uk-UA"/>
              </w:rPr>
              <w:t>Стратегічна ціль 1.1.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BD602A" w:rsidRPr="00847E13" w14:paraId="4E5F4DF4" w14:textId="77777777" w:rsidTr="006028C4">
        <w:trPr>
          <w:gridAfter w:val="1"/>
          <w:wAfter w:w="18" w:type="dxa"/>
          <w:trHeight w:val="2908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00BD3051" w14:textId="77777777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1.1.1. </w:t>
            </w:r>
            <w:r w:rsidRPr="002F59B7">
              <w:rPr>
                <w:sz w:val="22"/>
                <w:szCs w:val="22"/>
                <w:lang w:val="uk-UA"/>
              </w:rPr>
              <w:t>Забезпечення збору і поширення достовірної інформації про доступність об’єктів фізичного</w:t>
            </w:r>
          </w:p>
          <w:p w14:paraId="74F33A03" w14:textId="77777777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оточення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2BDF52" w14:textId="74274046" w:rsidR="00BD602A" w:rsidRPr="002F59B7" w:rsidRDefault="00BD602A" w:rsidP="006028C4">
            <w:pPr>
              <w:autoSpaceDE w:val="0"/>
              <w:autoSpaceDN w:val="0"/>
              <w:adjustRightInd w:val="0"/>
              <w:ind w:left="-105" w:right="-113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1.1.1.1. Проведення  моніторингу та оцінки ступеня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безбар’єрності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з урахуванням гендерного аспекту (відповідно до Порядку проведення моніторингу та оцінки ступеня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безбар’єрності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об’єктів фізичного оточення і послуг для осіб з інвалідністю, затвердженого</w:t>
            </w:r>
            <w:r w:rsidR="006028C4"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постановою</w:t>
            </w:r>
            <w:r w:rsidR="006028C4"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Кабінету Міністрів України від 26 травня 2021 року</w:t>
            </w:r>
            <w:r w:rsidR="006028C4"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№ 537) (щорічно)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2321FB" w14:textId="278725D6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Проведення оцінки ступеня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безбар’єрності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та інформування Рівненської </w:t>
            </w:r>
            <w:r>
              <w:rPr>
                <w:sz w:val="22"/>
                <w:szCs w:val="22"/>
                <w:lang w:val="uk-UA"/>
              </w:rPr>
              <w:t>ОДА</w:t>
            </w:r>
            <w:r w:rsidRPr="002F59B7">
              <w:rPr>
                <w:sz w:val="22"/>
                <w:szCs w:val="22"/>
                <w:lang w:val="uk-UA"/>
              </w:rPr>
              <w:t xml:space="preserve">  про результати обстеження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DB882D" w14:textId="5B81EAD7" w:rsidR="00BD602A" w:rsidRPr="00253218" w:rsidRDefault="00BD602A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03.07.2023</w:t>
            </w:r>
          </w:p>
          <w:p w14:paraId="7604190F" w14:textId="77777777" w:rsidR="00BD602A" w:rsidRPr="00253218" w:rsidRDefault="00BD602A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01.07.2024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425840" w14:textId="77777777" w:rsidR="00BD602A" w:rsidRPr="00253218" w:rsidRDefault="00BD602A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20.12.2023</w:t>
            </w:r>
          </w:p>
          <w:p w14:paraId="0A405636" w14:textId="77777777" w:rsidR="00BD602A" w:rsidRPr="00253218" w:rsidRDefault="00BD602A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14:paraId="3DD5CE7C" w14:textId="56996C84" w:rsidR="00BD602A" w:rsidRPr="00FF5F55" w:rsidRDefault="00FE2D75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="00BD602A" w:rsidRPr="002F59B7">
              <w:rPr>
                <w:color w:val="000000"/>
                <w:sz w:val="22"/>
                <w:szCs w:val="22"/>
                <w:lang w:val="uk-UA"/>
              </w:rPr>
              <w:t xml:space="preserve">правління економічного та агропромислового розвитку, житлово-комунального господарства, містобудування, архітектури райдержадміністрації, </w:t>
            </w:r>
            <w:r w:rsidR="00FF5F55"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D0681E" w14:paraId="3C9304D5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2F0D2133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25BF7393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3CC1A445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7CB0C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6AC57F59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35B35A11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BD602A" w:rsidRPr="00847E13" w14:paraId="216E650B" w14:textId="77777777" w:rsidTr="006028C4">
        <w:trPr>
          <w:gridAfter w:val="1"/>
          <w:wAfter w:w="18" w:type="dxa"/>
          <w:trHeight w:val="253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1138DF85" w14:textId="77777777" w:rsidR="006B08E0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1.1.2. Розроблення</w:t>
            </w:r>
          </w:p>
          <w:p w14:paraId="1B7B343B" w14:textId="77777777" w:rsidR="006B08E0" w:rsidRDefault="00BD602A" w:rsidP="006B0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 місцевих</w:t>
            </w:r>
            <w:r w:rsidR="006B08E0"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 xml:space="preserve">планів </w:t>
            </w:r>
            <w:r w:rsidR="006B08E0">
              <w:rPr>
                <w:sz w:val="22"/>
                <w:szCs w:val="22"/>
                <w:lang w:val="uk-UA"/>
              </w:rPr>
              <w:t>з</w:t>
            </w:r>
            <w:r w:rsidRPr="002F59B7">
              <w:rPr>
                <w:sz w:val="22"/>
                <w:szCs w:val="22"/>
                <w:lang w:val="uk-UA"/>
              </w:rPr>
              <w:t xml:space="preserve">абезпечення </w:t>
            </w:r>
            <w:r w:rsidR="006B08E0">
              <w:rPr>
                <w:sz w:val="22"/>
                <w:szCs w:val="22"/>
                <w:lang w:val="uk-UA"/>
              </w:rPr>
              <w:t xml:space="preserve">      </w:t>
            </w:r>
          </w:p>
          <w:p w14:paraId="393E5A7D" w14:textId="4A7E130C" w:rsidR="00BD602A" w:rsidRPr="002F59B7" w:rsidRDefault="006B08E0" w:rsidP="006B08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BD602A" w:rsidRPr="002F59B7">
              <w:rPr>
                <w:sz w:val="22"/>
                <w:szCs w:val="22"/>
                <w:lang w:val="uk-UA"/>
              </w:rPr>
              <w:t>безбар’єрного</w:t>
            </w:r>
            <w:proofErr w:type="spellEnd"/>
            <w:r w:rsidR="00BD602A" w:rsidRPr="002F59B7">
              <w:rPr>
                <w:sz w:val="22"/>
                <w:szCs w:val="22"/>
                <w:lang w:val="uk-UA"/>
              </w:rPr>
              <w:t xml:space="preserve"> простору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2246E0" w14:textId="6BD20675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1.1.2. Моніторинг розроблення місцевих планів заходів із впровадження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безбар’єрного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простору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05D492" w14:textId="03F5BB4C" w:rsidR="00BD602A" w:rsidRPr="002F59B7" w:rsidRDefault="00BD602A" w:rsidP="00253218">
            <w:pPr>
              <w:autoSpaceDE w:val="0"/>
              <w:autoSpaceDN w:val="0"/>
              <w:adjustRightInd w:val="0"/>
              <w:ind w:right="-115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Місцеві плани  заходів   затверджені розпорядженнями голів територіальних громад або прийнято рішення виконкомів місцевих рад та розміщені на офіційних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B8ACAB" w14:textId="17FFAE00" w:rsidR="00BD602A" w:rsidRPr="00310760" w:rsidRDefault="00310760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C50ED7" w14:textId="4A9492EC" w:rsidR="00BD602A" w:rsidRPr="00310760" w:rsidRDefault="00310760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20.12</w:t>
            </w:r>
            <w:r w:rsidR="00BD602A" w:rsidRPr="00310760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0DE83CBA" w14:textId="7C9EB214" w:rsidR="00BD602A" w:rsidRPr="002F59B7" w:rsidRDefault="00FE2D75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="00BD602A" w:rsidRPr="002F59B7">
              <w:rPr>
                <w:color w:val="000000"/>
                <w:sz w:val="22"/>
                <w:szCs w:val="22"/>
                <w:lang w:val="uk-UA"/>
              </w:rPr>
              <w:t xml:space="preserve">правління економічного та агропромислового розвитку, житлово-комунального господарства, містобудування, архітектури райдержадміністрації, </w:t>
            </w:r>
            <w:r w:rsidR="00FF5F55"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BD602A" w:rsidRPr="00847E13" w14:paraId="0C09F5C6" w14:textId="77777777" w:rsidTr="006028C4">
        <w:trPr>
          <w:gridAfter w:val="1"/>
          <w:wAfter w:w="18" w:type="dxa"/>
          <w:trHeight w:val="420"/>
          <w:jc w:val="center"/>
        </w:trPr>
        <w:tc>
          <w:tcPr>
            <w:tcW w:w="2977" w:type="dxa"/>
            <w:vMerge/>
          </w:tcPr>
          <w:p w14:paraId="4F3E63F9" w14:textId="77777777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278E29FD" w14:textId="40D536EF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1.1.2.3. Включення окремого розділу щодо створення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безбар’єрного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простору до місцевих планів відновлення та розвитку  </w:t>
            </w:r>
            <w:r w:rsidR="00310760">
              <w:rPr>
                <w:sz w:val="22"/>
                <w:szCs w:val="22"/>
                <w:lang w:val="uk-UA"/>
              </w:rPr>
              <w:t>т</w:t>
            </w:r>
            <w:r w:rsidRPr="002F59B7">
              <w:rPr>
                <w:sz w:val="22"/>
                <w:szCs w:val="22"/>
                <w:lang w:val="uk-UA"/>
              </w:rPr>
              <w:t>ериторіальних громад району при їх розробленні</w:t>
            </w:r>
          </w:p>
          <w:p w14:paraId="13EDA348" w14:textId="77777777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262F999B" w14:textId="1CF11D72" w:rsidR="00BD602A" w:rsidRPr="002F59B7" w:rsidRDefault="00BD602A" w:rsidP="00253218">
            <w:pPr>
              <w:autoSpaceDE w:val="0"/>
              <w:autoSpaceDN w:val="0"/>
              <w:adjustRightInd w:val="0"/>
              <w:ind w:right="-115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Плани відновлення та розвитку територіальних громад розміщено на офіційних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вебсайтах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місцевих рад. Інформація про Плани відновлення розміщено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районної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деержавної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адміністрації</w:t>
            </w:r>
          </w:p>
        </w:tc>
        <w:tc>
          <w:tcPr>
            <w:tcW w:w="1276" w:type="dxa"/>
          </w:tcPr>
          <w:p w14:paraId="0B24A88D" w14:textId="77777777" w:rsidR="00BD602A" w:rsidRPr="00310760" w:rsidRDefault="00BD602A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03.07.2023</w:t>
            </w:r>
          </w:p>
        </w:tc>
        <w:tc>
          <w:tcPr>
            <w:tcW w:w="1417" w:type="dxa"/>
          </w:tcPr>
          <w:p w14:paraId="1862E984" w14:textId="77777777" w:rsidR="00BD602A" w:rsidRPr="00310760" w:rsidRDefault="00BD602A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25.12.2023</w:t>
            </w:r>
          </w:p>
        </w:tc>
        <w:tc>
          <w:tcPr>
            <w:tcW w:w="2679" w:type="dxa"/>
          </w:tcPr>
          <w:p w14:paraId="49F9B7B8" w14:textId="20BFAF37" w:rsidR="00BD602A" w:rsidRPr="002F59B7" w:rsidRDefault="00FE2D75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="00BD602A" w:rsidRPr="002F59B7">
              <w:rPr>
                <w:color w:val="000000"/>
                <w:sz w:val="22"/>
                <w:szCs w:val="22"/>
                <w:lang w:val="uk-UA"/>
              </w:rPr>
              <w:t xml:space="preserve">правління економічного та агропромислового розвитку, житлово-комунального господарства, містобудування, архітектури райдержадміністрації, </w:t>
            </w:r>
            <w:r w:rsidR="00FF5F55"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BD602A" w:rsidRPr="00D0681E" w14:paraId="354143BE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75265DEE" w14:textId="77777777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1.1.3. Забезпечення проведення постійного аналізу виконання</w:t>
            </w:r>
          </w:p>
          <w:p w14:paraId="5BEE6BB8" w14:textId="77777777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Національної стратегії із створення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безбар’єрного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простору в Україні на період до 2030 року</w:t>
            </w:r>
          </w:p>
        </w:tc>
        <w:tc>
          <w:tcPr>
            <w:tcW w:w="3969" w:type="dxa"/>
          </w:tcPr>
          <w:p w14:paraId="64A76036" w14:textId="77777777" w:rsidR="00BD602A" w:rsidRPr="002F59B7" w:rsidRDefault="00BD602A" w:rsidP="00253218">
            <w:pPr>
              <w:autoSpaceDE w:val="0"/>
              <w:autoSpaceDN w:val="0"/>
              <w:adjustRightInd w:val="0"/>
              <w:ind w:right="-111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1.1.3.1. Оприлюднення на офіційному</w:t>
            </w:r>
          </w:p>
          <w:p w14:paraId="0422E6D1" w14:textId="77777777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інформації про виконання</w:t>
            </w:r>
          </w:p>
          <w:p w14:paraId="49FD8251" w14:textId="77777777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кожного завершеного заходу</w:t>
            </w:r>
          </w:p>
        </w:tc>
        <w:tc>
          <w:tcPr>
            <w:tcW w:w="2835" w:type="dxa"/>
          </w:tcPr>
          <w:p w14:paraId="1D7D4594" w14:textId="362EC862" w:rsidR="00BD602A" w:rsidRPr="002F59B7" w:rsidRDefault="00BD602A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Інформацію розміщено на офіційних 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вебсайтах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районної державної адміністрації та органів місцевого самоврядування</w:t>
            </w:r>
          </w:p>
        </w:tc>
        <w:tc>
          <w:tcPr>
            <w:tcW w:w="1276" w:type="dxa"/>
          </w:tcPr>
          <w:p w14:paraId="69E304AC" w14:textId="7279864F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</w:t>
            </w:r>
            <w:r w:rsidR="00310760">
              <w:rPr>
                <w:color w:val="000000"/>
                <w:sz w:val="22"/>
                <w:szCs w:val="22"/>
                <w:lang w:val="uk-UA"/>
              </w:rPr>
              <w:t>7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  <w:p w14:paraId="45372662" w14:textId="77777777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01.01.2024</w:t>
            </w:r>
          </w:p>
        </w:tc>
        <w:tc>
          <w:tcPr>
            <w:tcW w:w="1417" w:type="dxa"/>
          </w:tcPr>
          <w:p w14:paraId="6FC846A7" w14:textId="35CA49AB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</w:t>
            </w:r>
            <w:r w:rsidR="00310760">
              <w:rPr>
                <w:color w:val="000000"/>
                <w:sz w:val="22"/>
                <w:szCs w:val="22"/>
                <w:lang w:val="uk-UA"/>
              </w:rPr>
              <w:t>0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.12.2023</w:t>
            </w:r>
          </w:p>
          <w:p w14:paraId="714B78B0" w14:textId="39109295" w:rsidR="00BD602A" w:rsidRPr="002F59B7" w:rsidRDefault="00BD602A" w:rsidP="0025321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</w:t>
            </w:r>
            <w:r w:rsidR="00310760">
              <w:rPr>
                <w:color w:val="000000"/>
                <w:sz w:val="22"/>
                <w:szCs w:val="22"/>
                <w:lang w:val="uk-UA"/>
              </w:rPr>
              <w:t>0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2679" w:type="dxa"/>
          </w:tcPr>
          <w:p w14:paraId="40F50D56" w14:textId="2B915584" w:rsidR="00BD602A" w:rsidRPr="002F59B7" w:rsidRDefault="00FE2D75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r w:rsidR="00BD602A" w:rsidRPr="002F59B7">
              <w:rPr>
                <w:color w:val="000000"/>
                <w:sz w:val="22"/>
                <w:szCs w:val="22"/>
                <w:lang w:val="uk-UA"/>
              </w:rPr>
              <w:t>ідділ інформаційної діяльності та комунікацій з громадськістю районної державної адміністрації,</w:t>
            </w:r>
          </w:p>
          <w:p w14:paraId="4C856A06" w14:textId="5B1ED80F" w:rsidR="00BD602A" w:rsidRPr="002F59B7" w:rsidRDefault="00FF5F55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847E13" w14:paraId="486C8E7D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33117B5F" w14:textId="4B6E3B26" w:rsidR="006028C4" w:rsidRPr="002F59B7" w:rsidRDefault="006028C4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1.1.4. Забезпечення збору і поширення достовірної інформації про доступність об’єктів фізичного оточення</w:t>
            </w:r>
          </w:p>
        </w:tc>
        <w:tc>
          <w:tcPr>
            <w:tcW w:w="3969" w:type="dxa"/>
          </w:tcPr>
          <w:p w14:paraId="40B6BFA8" w14:textId="5137E245" w:rsidR="006028C4" w:rsidRPr="002F59B7" w:rsidRDefault="006028C4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1.1.4.1. Збір інформації щодо кількості молодіжних центрів, які є</w:t>
            </w:r>
          </w:p>
          <w:p w14:paraId="3DE36932" w14:textId="77777777" w:rsidR="006028C4" w:rsidRPr="002F59B7" w:rsidRDefault="006028C4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доступними для всіх категорій</w:t>
            </w:r>
          </w:p>
          <w:p w14:paraId="584782D9" w14:textId="77777777" w:rsidR="006028C4" w:rsidRPr="002F59B7" w:rsidRDefault="006028C4" w:rsidP="002532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молоді, у тому числі молоді з інвалідністю</w:t>
            </w:r>
          </w:p>
        </w:tc>
        <w:tc>
          <w:tcPr>
            <w:tcW w:w="2835" w:type="dxa"/>
          </w:tcPr>
          <w:p w14:paraId="78FA648C" w14:textId="77777777" w:rsidR="006028C4" w:rsidRDefault="006028C4" w:rsidP="002A327E">
            <w:pPr>
              <w:tabs>
                <w:tab w:val="left" w:pos="3420"/>
              </w:tabs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Забезпечено розміщення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районної державної адміністрації звіту за результатами моніторингу про молодіжні центри,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які є доступними для всіх категорій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молоді</w:t>
            </w:r>
          </w:p>
          <w:p w14:paraId="7E4EE46F" w14:textId="7130DD22" w:rsidR="006028C4" w:rsidRPr="002F59B7" w:rsidRDefault="006028C4" w:rsidP="002A327E">
            <w:pPr>
              <w:tabs>
                <w:tab w:val="left" w:pos="34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39E624C" w14:textId="27265A42" w:rsidR="006028C4" w:rsidRPr="00310760" w:rsidRDefault="006028C4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5E2DCDB5" w14:textId="39ADBB5F" w:rsidR="006028C4" w:rsidRPr="00310760" w:rsidRDefault="006028C4" w:rsidP="00253218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20.12.2023</w:t>
            </w:r>
          </w:p>
        </w:tc>
        <w:tc>
          <w:tcPr>
            <w:tcW w:w="2679" w:type="dxa"/>
          </w:tcPr>
          <w:p w14:paraId="1DEDD762" w14:textId="39050036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освіти, охорони здоров’я, культури, спорту, відділ інформаційної діяльності та комунікацій з громадськістю районної державної адміністрації</w:t>
            </w:r>
          </w:p>
        </w:tc>
      </w:tr>
      <w:tr w:rsidR="006028C4" w:rsidRPr="00D0681E" w14:paraId="38649408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6277F33C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2EBB2A8D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5D5C3053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6B679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6082FD06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1C31AA72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847E13" w14:paraId="1D1384BB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07A31A9E" w14:textId="2D1F9559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1740E4A3" w14:textId="0A433726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1.1.4.2. Збір інформації щодо кількості об’єктів спортивної інфраструктури, де можливий доступ до фізкультурно-спортивних послуг всіх груп населення, у тому числі осіб з інвалідністю</w:t>
            </w:r>
          </w:p>
        </w:tc>
        <w:tc>
          <w:tcPr>
            <w:tcW w:w="2835" w:type="dxa"/>
          </w:tcPr>
          <w:p w14:paraId="2F8FEE66" w14:textId="60F91E88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Інформацію про об’єкти спортивної інфраструктури, де можливий доступ до фізкультурно-спортивних послуг всіх груп населення, розміщено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районної державної адміністрації</w:t>
            </w:r>
          </w:p>
        </w:tc>
        <w:tc>
          <w:tcPr>
            <w:tcW w:w="1276" w:type="dxa"/>
          </w:tcPr>
          <w:p w14:paraId="3FB986D6" w14:textId="08209AAC" w:rsidR="006028C4" w:rsidRPr="002F59B7" w:rsidRDefault="006028C4" w:rsidP="006028C4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4B769A08" w14:textId="07610E8F" w:rsidR="006028C4" w:rsidRPr="002F59B7" w:rsidRDefault="006028C4" w:rsidP="006028C4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20.12.2023</w:t>
            </w:r>
          </w:p>
        </w:tc>
        <w:tc>
          <w:tcPr>
            <w:tcW w:w="2679" w:type="dxa"/>
          </w:tcPr>
          <w:p w14:paraId="3A279F35" w14:textId="051C1F3F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освіти, охорони здоров’я, культури, спорту, відділ інформаційної діяльності та комунікацій з громадськістю районної державної адміністрації</w:t>
            </w:r>
          </w:p>
        </w:tc>
      </w:tr>
      <w:tr w:rsidR="006028C4" w:rsidRPr="00847E13" w14:paraId="3F3E111A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3BB6FBEB" w14:textId="6E5A469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 xml:space="preserve">1.1.5 Забезпечення проведення моніторингу доступності </w:t>
            </w:r>
            <w:r w:rsidRPr="002F59B7">
              <w:rPr>
                <w:sz w:val="22"/>
                <w:szCs w:val="22"/>
                <w:lang w:val="uk-UA"/>
              </w:rPr>
              <w:t>об’єктів фізичного оточення центрів надання адміністративних послуг</w:t>
            </w:r>
          </w:p>
        </w:tc>
        <w:tc>
          <w:tcPr>
            <w:tcW w:w="3969" w:type="dxa"/>
          </w:tcPr>
          <w:p w14:paraId="75EB2888" w14:textId="542549F1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 xml:space="preserve">1.1.5.1. Проведення </w:t>
            </w:r>
            <w:r w:rsidRPr="002F59B7">
              <w:rPr>
                <w:sz w:val="22"/>
                <w:szCs w:val="22"/>
                <w:lang w:val="uk-UA"/>
              </w:rPr>
              <w:t>що</w:t>
            </w:r>
            <w:r>
              <w:rPr>
                <w:sz w:val="22"/>
                <w:szCs w:val="22"/>
                <w:lang w:val="uk-UA"/>
              </w:rPr>
              <w:t>річного м</w:t>
            </w:r>
            <w:r w:rsidRPr="002F59B7">
              <w:rPr>
                <w:sz w:val="22"/>
                <w:szCs w:val="22"/>
                <w:lang w:val="uk-UA"/>
              </w:rPr>
              <w:t>оніторингу облаштування приміщень</w:t>
            </w:r>
          </w:p>
          <w:p w14:paraId="597ED228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центрів надання адміністративних</w:t>
            </w:r>
          </w:p>
          <w:p w14:paraId="71511FF8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послуг з урахуванням потреб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населення, зокрема осіб з інвалідністю</w:t>
            </w:r>
          </w:p>
        </w:tc>
        <w:tc>
          <w:tcPr>
            <w:tcW w:w="2835" w:type="dxa"/>
          </w:tcPr>
          <w:p w14:paraId="50446C52" w14:textId="4FDD6D7C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Моніторинг облаштування приміщень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ЦНАПів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з урахуванням потреб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розміщено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районної державної адміністрації</w:t>
            </w:r>
          </w:p>
        </w:tc>
        <w:tc>
          <w:tcPr>
            <w:tcW w:w="1276" w:type="dxa"/>
          </w:tcPr>
          <w:p w14:paraId="6BFC701C" w14:textId="23E0BAD5" w:rsidR="006028C4" w:rsidRPr="00310760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01.12.2023</w:t>
            </w:r>
          </w:p>
        </w:tc>
        <w:tc>
          <w:tcPr>
            <w:tcW w:w="1417" w:type="dxa"/>
          </w:tcPr>
          <w:p w14:paraId="6ED6D72D" w14:textId="77777777" w:rsidR="006028C4" w:rsidRPr="00310760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20.12.2023</w:t>
            </w:r>
          </w:p>
          <w:p w14:paraId="4E65D8B5" w14:textId="50BCC0EC" w:rsidR="006028C4" w:rsidRPr="00310760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310760"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26AEB2BF" w14:textId="77777777" w:rsidR="006028C4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цифрово</w:t>
            </w:r>
            <w:r>
              <w:rPr>
                <w:color w:val="000000"/>
                <w:sz w:val="22"/>
                <w:szCs w:val="22"/>
                <w:lang w:val="uk-UA"/>
              </w:rPr>
              <w:t>го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розвитку, цифрових трансформацій і </w:t>
            </w:r>
            <w:proofErr w:type="spellStart"/>
            <w:r w:rsidRPr="002F59B7">
              <w:rPr>
                <w:color w:val="000000"/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та організації діяльності центрів надання адміністративних послуг райдержадміністрації,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  <w:p w14:paraId="501E8E18" w14:textId="3E4A4792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028C4" w:rsidRPr="00847E13" w14:paraId="7CC9386F" w14:textId="77777777" w:rsidTr="006028C4">
        <w:trPr>
          <w:gridAfter w:val="1"/>
          <w:wAfter w:w="18" w:type="dxa"/>
          <w:trHeight w:val="2542"/>
          <w:jc w:val="center"/>
        </w:trPr>
        <w:tc>
          <w:tcPr>
            <w:tcW w:w="2977" w:type="dxa"/>
            <w:vMerge/>
          </w:tcPr>
          <w:p w14:paraId="4B22D8E1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12E6FFB1" w14:textId="51E9EB42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1.1.</w:t>
            </w:r>
            <w:r>
              <w:rPr>
                <w:sz w:val="22"/>
                <w:szCs w:val="22"/>
                <w:lang w:val="uk-UA"/>
              </w:rPr>
              <w:t>5</w:t>
            </w:r>
            <w:r w:rsidRPr="002F59B7">
              <w:rPr>
                <w:sz w:val="22"/>
                <w:szCs w:val="22"/>
                <w:lang w:val="uk-UA"/>
              </w:rPr>
              <w:t xml:space="preserve">.2. Формування та надання рекомендації щодо облаштування приміщень центрів надання адміністративних послуг з урахуванням потреб осіб з інвалідністю та інших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</w:p>
          <w:p w14:paraId="42EBD582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груп населення</w:t>
            </w:r>
          </w:p>
        </w:tc>
        <w:tc>
          <w:tcPr>
            <w:tcW w:w="2835" w:type="dxa"/>
          </w:tcPr>
          <w:p w14:paraId="6C6ABC82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Рекомендації щодо облаштування приміщень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ЦНАПів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з урахуванням потреб осіб з інвалідністю та інших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надані органам місцевого самоврядування для забезпечення доступності</w:t>
            </w:r>
          </w:p>
        </w:tc>
        <w:tc>
          <w:tcPr>
            <w:tcW w:w="1276" w:type="dxa"/>
          </w:tcPr>
          <w:p w14:paraId="55CEB0B9" w14:textId="2D5CF04D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</w:tc>
        <w:tc>
          <w:tcPr>
            <w:tcW w:w="1417" w:type="dxa"/>
          </w:tcPr>
          <w:p w14:paraId="755E9FD1" w14:textId="031780F2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20.12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</w:tc>
        <w:tc>
          <w:tcPr>
            <w:tcW w:w="2679" w:type="dxa"/>
          </w:tcPr>
          <w:p w14:paraId="1933544C" w14:textId="77777777" w:rsidR="006028C4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цифрово</w:t>
            </w:r>
            <w:r>
              <w:rPr>
                <w:color w:val="000000"/>
                <w:sz w:val="22"/>
                <w:szCs w:val="22"/>
                <w:lang w:val="uk-UA"/>
              </w:rPr>
              <w:t>го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розвитку, цифрових трансформацій і </w:t>
            </w:r>
            <w:proofErr w:type="spellStart"/>
            <w:r w:rsidRPr="002F59B7">
              <w:rPr>
                <w:color w:val="000000"/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та організації діяльності центрів надання адміністративних послуг райдержадміністрації,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  <w:p w14:paraId="2F5C2376" w14:textId="3FF52C77" w:rsidR="006028C4" w:rsidRPr="002F59B7" w:rsidRDefault="006028C4" w:rsidP="006028C4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70C142B" w14:textId="77777777" w:rsidR="006028C4" w:rsidRPr="00847E13" w:rsidRDefault="006028C4">
      <w:pPr>
        <w:rPr>
          <w:lang w:val="uk-UA"/>
        </w:rPr>
      </w:pPr>
    </w:p>
    <w:p w14:paraId="395AE364" w14:textId="77777777" w:rsidR="006028C4" w:rsidRPr="00847E13" w:rsidRDefault="006028C4">
      <w:pPr>
        <w:rPr>
          <w:lang w:val="uk-UA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835"/>
        <w:gridCol w:w="1276"/>
        <w:gridCol w:w="1417"/>
        <w:gridCol w:w="2679"/>
        <w:gridCol w:w="18"/>
      </w:tblGrid>
      <w:tr w:rsidR="006028C4" w:rsidRPr="00D0681E" w14:paraId="7E9E1E38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38F04ACB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75721201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34299C69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23F49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4322B6E0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25CE83AC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D0681E" w14:paraId="638DD737" w14:textId="77777777" w:rsidTr="006028C4">
        <w:trPr>
          <w:trHeight w:val="422"/>
          <w:jc w:val="center"/>
        </w:trPr>
        <w:tc>
          <w:tcPr>
            <w:tcW w:w="15171" w:type="dxa"/>
            <w:gridSpan w:val="7"/>
            <w:vAlign w:val="center"/>
          </w:tcPr>
          <w:p w14:paraId="3D619494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i/>
                <w:sz w:val="22"/>
                <w:szCs w:val="22"/>
                <w:lang w:val="uk-UA"/>
              </w:rPr>
              <w:t>Стратегічна ціль 1.2.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6028C4" w:rsidRPr="00BA5B70" w14:paraId="25753C68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63C1F5A0" w14:textId="1CC8B319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1.2.1. Забезпечення пристосування для використання особами з інвалідністю та іншими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маломобільними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групами населення головних входів у приміщення адміністративних будівель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місцевих органів виконавчої влади</w:t>
            </w:r>
            <w:r w:rsidRPr="002F59B7">
              <w:rPr>
                <w:sz w:val="22"/>
                <w:szCs w:val="22"/>
                <w:lang w:val="uk-UA"/>
              </w:rPr>
              <w:t>, центрів надання адміністративних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3969" w:type="dxa"/>
          </w:tcPr>
          <w:p w14:paraId="22F8DD0F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1.2.1.1. Проведення відповідних будівельних/ремонтних робіт</w:t>
            </w:r>
          </w:p>
          <w:p w14:paraId="40454B6F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</w:tcPr>
          <w:p w14:paraId="3D6BCA00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Проведені ремонтно-будівельні роботи</w:t>
            </w:r>
          </w:p>
        </w:tc>
        <w:tc>
          <w:tcPr>
            <w:tcW w:w="1276" w:type="dxa"/>
          </w:tcPr>
          <w:p w14:paraId="6B313252" w14:textId="77777777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03.07.2023</w:t>
            </w:r>
          </w:p>
        </w:tc>
        <w:tc>
          <w:tcPr>
            <w:tcW w:w="1417" w:type="dxa"/>
          </w:tcPr>
          <w:p w14:paraId="3AC4F38F" w14:textId="77777777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20.12.2023</w:t>
            </w:r>
          </w:p>
          <w:p w14:paraId="59646933" w14:textId="75EC3251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283F74EC" w14:textId="170E399B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соціального захисту населення райдержадміністрації,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Рівненська районна рада, Рівненська міська рада </w:t>
            </w:r>
          </w:p>
        </w:tc>
      </w:tr>
      <w:tr w:rsidR="006028C4" w:rsidRPr="00BA5B70" w14:paraId="3A300DC2" w14:textId="77777777" w:rsidTr="006028C4">
        <w:trPr>
          <w:gridAfter w:val="1"/>
          <w:wAfter w:w="18" w:type="dxa"/>
          <w:trHeight w:val="1515"/>
          <w:jc w:val="center"/>
        </w:trPr>
        <w:tc>
          <w:tcPr>
            <w:tcW w:w="2977" w:type="dxa"/>
            <w:vMerge/>
          </w:tcPr>
          <w:p w14:paraId="1D9B1DE0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62D5E7C6" w14:textId="77777777" w:rsidR="006028C4" w:rsidRPr="002F59B7" w:rsidRDefault="006028C4" w:rsidP="006028C4">
            <w:pPr>
              <w:autoSpaceDE w:val="0"/>
              <w:autoSpaceDN w:val="0"/>
              <w:adjustRightInd w:val="0"/>
              <w:ind w:right="-111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1.2.1.2. Встановлення інформаційних знаків про наявність та розташування входів (виходів) для осіб з інвалідністю та інших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</w:t>
            </w:r>
          </w:p>
        </w:tc>
        <w:tc>
          <w:tcPr>
            <w:tcW w:w="2835" w:type="dxa"/>
          </w:tcPr>
          <w:p w14:paraId="2B7E3D35" w14:textId="02CCE613" w:rsidR="006028C4" w:rsidRPr="002F59B7" w:rsidRDefault="006028C4" w:rsidP="006028C4">
            <w:pPr>
              <w:pStyle w:val="11"/>
              <w:ind w:left="22" w:right="72"/>
              <w:jc w:val="center"/>
            </w:pPr>
            <w:r w:rsidRPr="002F59B7">
              <w:rPr>
                <w:rFonts w:ascii="Times New Roman" w:hAnsi="Times New Roman" w:cs="Times New Roman"/>
                <w:lang w:eastAsia="ja-JP"/>
              </w:rPr>
              <w:t>Встановлені інформаційні знаки на адміністративних будівлях органів державної влади</w:t>
            </w:r>
          </w:p>
        </w:tc>
        <w:tc>
          <w:tcPr>
            <w:tcW w:w="1276" w:type="dxa"/>
          </w:tcPr>
          <w:p w14:paraId="24FEF704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03.07.2023</w:t>
            </w:r>
          </w:p>
        </w:tc>
        <w:tc>
          <w:tcPr>
            <w:tcW w:w="1417" w:type="dxa"/>
          </w:tcPr>
          <w:p w14:paraId="74768CC6" w14:textId="08EFFCD5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77396B">
              <w:rPr>
                <w:sz w:val="22"/>
                <w:szCs w:val="22"/>
                <w:lang w:val="uk-UA"/>
              </w:rPr>
              <w:t>.12.2023</w:t>
            </w:r>
          </w:p>
          <w:p w14:paraId="64572958" w14:textId="030376D4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0E42F7FB" w14:textId="0FD8D930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соціального захисту населення райдержадміністрації,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Рівненська районна рада, Рівненська міська рада</w:t>
            </w:r>
          </w:p>
        </w:tc>
      </w:tr>
      <w:tr w:rsidR="006028C4" w:rsidRPr="00847E13" w14:paraId="034FDA86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5983A5FC" w14:textId="30C513C2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1.2.2. Забезпечення доступності об’єктів культурної</w:t>
            </w:r>
          </w:p>
          <w:p w14:paraId="2A8389AB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інфраструктури для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</w:t>
            </w:r>
          </w:p>
        </w:tc>
        <w:tc>
          <w:tcPr>
            <w:tcW w:w="3969" w:type="dxa"/>
          </w:tcPr>
          <w:p w14:paraId="134525CA" w14:textId="2E94222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1.2.2.1. Моніторинг забезпечення безперешкодного доступу до приміщень бібліотек</w:t>
            </w:r>
          </w:p>
        </w:tc>
        <w:tc>
          <w:tcPr>
            <w:tcW w:w="2835" w:type="dxa"/>
          </w:tcPr>
          <w:p w14:paraId="5EC7607E" w14:textId="26034E4E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За результатами моніторингу оприлюднення інформації щодо доступності для інклюзивних верств населення до приміщень бібліотек</w:t>
            </w:r>
          </w:p>
        </w:tc>
        <w:tc>
          <w:tcPr>
            <w:tcW w:w="1276" w:type="dxa"/>
          </w:tcPr>
          <w:p w14:paraId="21CD9EC3" w14:textId="09CFC240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>12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</w:tc>
        <w:tc>
          <w:tcPr>
            <w:tcW w:w="1417" w:type="dxa"/>
          </w:tcPr>
          <w:p w14:paraId="68506246" w14:textId="13C81A11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2679" w:type="dxa"/>
          </w:tcPr>
          <w:p w14:paraId="1FB391AC" w14:textId="56686FCA" w:rsidR="006028C4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освіти, охорони здоров’я, культури, спорту,</w:t>
            </w:r>
          </w:p>
          <w:p w14:paraId="49B0162F" w14:textId="21E9C191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відділ інформаційної діяльності та комунікацій з громадськістю районної державної адміністрації</w:t>
            </w:r>
          </w:p>
        </w:tc>
      </w:tr>
      <w:tr w:rsidR="006028C4" w:rsidRPr="00847E13" w14:paraId="4E159C82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297F0B2A" w14:textId="364169C4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1.2.3. Забезпечення функціонування системи цивільного захисту і безпеки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3969" w:type="dxa"/>
          </w:tcPr>
          <w:p w14:paraId="09DC24DA" w14:textId="7A3CCC56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1.2.3.1.Проведення оцінки потреб, планування фінансування та визначення строків облаштування споруд цивільного захисту засобами, що забезпечують доступ осіб з інвалідністю та інших </w:t>
            </w:r>
            <w:proofErr w:type="spellStart"/>
            <w:r w:rsidRPr="002F59B7">
              <w:rPr>
                <w:color w:val="000000"/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груп населення в умовах воєнного чи надзвичайного стану</w:t>
            </w:r>
          </w:p>
        </w:tc>
        <w:tc>
          <w:tcPr>
            <w:tcW w:w="2835" w:type="dxa"/>
          </w:tcPr>
          <w:p w14:paraId="5D7E7A76" w14:textId="5DAD36A3" w:rsidR="006028C4" w:rsidRPr="002F59B7" w:rsidRDefault="006028C4" w:rsidP="006028C4">
            <w:pPr>
              <w:pStyle w:val="aa"/>
              <w:spacing w:before="0"/>
              <w:ind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59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Звіти за результатами оцінки розміщено на офіційних </w:t>
            </w:r>
            <w:proofErr w:type="spellStart"/>
            <w:r w:rsidRPr="002F59B7">
              <w:rPr>
                <w:rFonts w:ascii="Times New Roman" w:hAnsi="Times New Roman"/>
                <w:color w:val="000000"/>
                <w:sz w:val="22"/>
                <w:szCs w:val="22"/>
              </w:rPr>
              <w:t>вебсайтах</w:t>
            </w:r>
            <w:proofErr w:type="spellEnd"/>
            <w:r w:rsidRPr="002F59B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Рівненської районної державної адміністрації та органів місцевого самоврядування</w:t>
            </w:r>
          </w:p>
        </w:tc>
        <w:tc>
          <w:tcPr>
            <w:tcW w:w="1276" w:type="dxa"/>
          </w:tcPr>
          <w:p w14:paraId="582CF4B5" w14:textId="5DF90997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4FB4968D" w14:textId="4FDFD2F7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20.12.2023</w:t>
            </w:r>
          </w:p>
        </w:tc>
        <w:tc>
          <w:tcPr>
            <w:tcW w:w="2679" w:type="dxa"/>
          </w:tcPr>
          <w:p w14:paraId="518A9F7F" w14:textId="6ECDDD5E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ідділ оборонної роботи, цивільного захисту та взаємодії з правоохоронними органами райдержадміністрації,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847E13" w14:paraId="0DC7822F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/>
          </w:tcPr>
          <w:p w14:paraId="2E220B1B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6B10E984" w14:textId="45094485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1.2.3.2. Облаштування споруд цивільного захисту засобами, що забезпечують доступ осіб з інвалідністю та інших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в умовах воєнного чи</w:t>
            </w:r>
          </w:p>
          <w:p w14:paraId="02DB5D93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надзвичайного стану</w:t>
            </w:r>
          </w:p>
        </w:tc>
        <w:tc>
          <w:tcPr>
            <w:tcW w:w="2835" w:type="dxa"/>
          </w:tcPr>
          <w:p w14:paraId="34A1842E" w14:textId="2A423E68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Заходи із облаштування споруд цивільного захисту засобами, що забезпечують доступ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населення, розміщено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</w:t>
            </w:r>
            <w:r>
              <w:rPr>
                <w:sz w:val="22"/>
                <w:szCs w:val="22"/>
                <w:lang w:val="uk-UA"/>
              </w:rPr>
              <w:t xml:space="preserve">районної </w:t>
            </w:r>
            <w:r w:rsidRPr="002F59B7">
              <w:rPr>
                <w:sz w:val="22"/>
                <w:szCs w:val="22"/>
                <w:lang w:val="uk-UA"/>
              </w:rPr>
              <w:t>державної адміністрації</w:t>
            </w:r>
          </w:p>
        </w:tc>
        <w:tc>
          <w:tcPr>
            <w:tcW w:w="1276" w:type="dxa"/>
          </w:tcPr>
          <w:p w14:paraId="33589FE5" w14:textId="071E6ED8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69FAF419" w14:textId="72652889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20.12.2023</w:t>
            </w:r>
          </w:p>
        </w:tc>
        <w:tc>
          <w:tcPr>
            <w:tcW w:w="2679" w:type="dxa"/>
          </w:tcPr>
          <w:p w14:paraId="71D4DA4C" w14:textId="5790B669" w:rsidR="006028C4" w:rsidRPr="0077396B" w:rsidRDefault="006028C4" w:rsidP="006028C4">
            <w:pPr>
              <w:ind w:left="-110" w:right="-12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77396B">
              <w:rPr>
                <w:sz w:val="22"/>
                <w:szCs w:val="22"/>
                <w:lang w:val="uk-UA"/>
              </w:rPr>
              <w:t xml:space="preserve">ідділ оборонної роботи, цивільного захисту та взаємодії з правоохоронними органами райдержадміністрації,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D0681E" w14:paraId="5E7FE1EA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0DBECF3A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6C20A28F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3B0942E3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7E2F1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5FAA27A4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1DBFB498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D0681E" w14:paraId="26E4D181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39DA0031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7B463DB3" w14:textId="48AC31C9" w:rsidR="006028C4" w:rsidRPr="002F59B7" w:rsidRDefault="006028C4" w:rsidP="006028C4">
            <w:pPr>
              <w:autoSpaceDE w:val="0"/>
              <w:autoSpaceDN w:val="0"/>
              <w:adjustRightInd w:val="0"/>
              <w:ind w:left="-112" w:right="-106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1.2.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.3. Проведення</w:t>
            </w:r>
            <w:r w:rsidRPr="002F59B7">
              <w:rPr>
                <w:rFonts w:eastAsia="Antiqua"/>
                <w:color w:val="000000"/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моніторингу дотримання прав </w:t>
            </w:r>
            <w:proofErr w:type="spellStart"/>
            <w:r w:rsidRPr="002F59B7">
              <w:rPr>
                <w:color w:val="000000"/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груп населення, включаючи осіб з інвалідністю, в разі виникнення надзвичайних ситуацій</w:t>
            </w:r>
            <w:r w:rsidRPr="002F59B7">
              <w:rPr>
                <w:color w:val="0070C0"/>
                <w:sz w:val="22"/>
                <w:szCs w:val="22"/>
                <w:lang w:val="uk-UA"/>
              </w:rPr>
              <w:t xml:space="preserve">,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зокрема щодо забезпечення доступності захисних споруд цивільного захисту, наявності достатньої кількості доступного транспорту для евакуації до найближчої споруди цивільного захисту, а також підготовки персоналу</w:t>
            </w:r>
          </w:p>
        </w:tc>
        <w:tc>
          <w:tcPr>
            <w:tcW w:w="2835" w:type="dxa"/>
          </w:tcPr>
          <w:p w14:paraId="50B9FD6E" w14:textId="5D0CEB10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Моніторинг дотримання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</w:t>
            </w:r>
            <w:r w:rsidRPr="002F59B7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розміщено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Рівненської районна державної адміністрації</w:t>
            </w:r>
          </w:p>
        </w:tc>
        <w:tc>
          <w:tcPr>
            <w:tcW w:w="1276" w:type="dxa"/>
          </w:tcPr>
          <w:p w14:paraId="0A3C331D" w14:textId="1B915CB9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4281A452" w14:textId="5FA02986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15.12.2023</w:t>
            </w:r>
          </w:p>
        </w:tc>
        <w:tc>
          <w:tcPr>
            <w:tcW w:w="2679" w:type="dxa"/>
          </w:tcPr>
          <w:p w14:paraId="76E0BDF8" w14:textId="6AB7281C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ідділ оборонної роботи, цивільного захисту та взаємодії з правоохоронними органами райдержадміністрації</w:t>
            </w:r>
          </w:p>
        </w:tc>
      </w:tr>
      <w:tr w:rsidR="006028C4" w:rsidRPr="00847E13" w14:paraId="0288153B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248581E3" w14:textId="44AF78A2" w:rsidR="006028C4" w:rsidRPr="002F59B7" w:rsidRDefault="006028C4" w:rsidP="006028C4">
            <w:pPr>
              <w:autoSpaceDE w:val="0"/>
              <w:autoSpaceDN w:val="0"/>
              <w:adjustRightInd w:val="0"/>
              <w:ind w:left="-120" w:right="-97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1.2.</w:t>
            </w:r>
            <w:r>
              <w:rPr>
                <w:sz w:val="22"/>
                <w:szCs w:val="22"/>
                <w:lang w:val="uk-UA"/>
              </w:rPr>
              <w:t>4</w:t>
            </w:r>
            <w:r w:rsidRPr="002F59B7">
              <w:rPr>
                <w:sz w:val="22"/>
                <w:szCs w:val="22"/>
                <w:lang w:val="uk-UA"/>
              </w:rPr>
              <w:t>. Забезпечення</w:t>
            </w:r>
          </w:p>
          <w:p w14:paraId="30D4A919" w14:textId="77777777" w:rsidR="006028C4" w:rsidRPr="002F59B7" w:rsidRDefault="006028C4" w:rsidP="006028C4">
            <w:pPr>
              <w:autoSpaceDE w:val="0"/>
              <w:autoSpaceDN w:val="0"/>
              <w:adjustRightInd w:val="0"/>
              <w:ind w:left="-120" w:right="-97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доступності будівель і приміщень закладів освіти для</w:t>
            </w:r>
          </w:p>
          <w:p w14:paraId="6967F06F" w14:textId="77777777" w:rsidR="006028C4" w:rsidRPr="002F59B7" w:rsidRDefault="006028C4" w:rsidP="006028C4">
            <w:pPr>
              <w:autoSpaceDE w:val="0"/>
              <w:autoSpaceDN w:val="0"/>
              <w:adjustRightInd w:val="0"/>
              <w:ind w:left="-120" w:right="-9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 із забезпеченням універсального дизайну та розумного пристосування</w:t>
            </w:r>
          </w:p>
        </w:tc>
        <w:tc>
          <w:tcPr>
            <w:tcW w:w="3969" w:type="dxa"/>
          </w:tcPr>
          <w:p w14:paraId="537FAFAF" w14:textId="7C200BB4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1.2.</w:t>
            </w:r>
            <w:r>
              <w:rPr>
                <w:sz w:val="22"/>
                <w:szCs w:val="22"/>
                <w:lang w:val="uk-UA"/>
              </w:rPr>
              <w:t>4</w:t>
            </w:r>
            <w:r w:rsidRPr="002F59B7">
              <w:rPr>
                <w:sz w:val="22"/>
                <w:szCs w:val="22"/>
                <w:lang w:val="uk-UA"/>
              </w:rPr>
              <w:t xml:space="preserve">.1 Моніторинг вжиття заходів щодо забезпечення доступності закладів освіти усіх рівнів для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</w:t>
            </w:r>
          </w:p>
        </w:tc>
        <w:tc>
          <w:tcPr>
            <w:tcW w:w="2835" w:type="dxa"/>
          </w:tcPr>
          <w:p w14:paraId="6483B2D9" w14:textId="06F986F0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Моніторинг та аналіз щодо забезпечення</w:t>
            </w:r>
          </w:p>
          <w:p w14:paraId="2B712CB7" w14:textId="04361C6D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доступності закладів освіти усіх рівнів для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груп населення</w:t>
            </w:r>
          </w:p>
        </w:tc>
        <w:tc>
          <w:tcPr>
            <w:tcW w:w="1276" w:type="dxa"/>
          </w:tcPr>
          <w:p w14:paraId="2FCD21F4" w14:textId="77777777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01.01.2024</w:t>
            </w:r>
          </w:p>
        </w:tc>
        <w:tc>
          <w:tcPr>
            <w:tcW w:w="1417" w:type="dxa"/>
          </w:tcPr>
          <w:p w14:paraId="6B9C4D54" w14:textId="36B375E6" w:rsidR="006028C4" w:rsidRPr="0077396B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77396B"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306DE21C" w14:textId="5FB62D14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освіти, охорони здоров’я, культури, спорту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районної державної адміністрації, відділ інформаційної діяльності та комунікацій з громадськістю районної державної адміністрації</w:t>
            </w:r>
          </w:p>
        </w:tc>
      </w:tr>
      <w:tr w:rsidR="006028C4" w:rsidRPr="00847E13" w14:paraId="34B83048" w14:textId="77777777" w:rsidTr="006028C4">
        <w:trPr>
          <w:jc w:val="center"/>
        </w:trPr>
        <w:tc>
          <w:tcPr>
            <w:tcW w:w="15171" w:type="dxa"/>
            <w:gridSpan w:val="7"/>
          </w:tcPr>
          <w:p w14:paraId="04D684FA" w14:textId="77777777" w:rsidR="006028C4" w:rsidRPr="002F59B7" w:rsidRDefault="006028C4" w:rsidP="006028C4">
            <w:pPr>
              <w:ind w:left="-120" w:right="-9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Напрям 2. Інформаційна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безбар’єрність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шрифту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Брайля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великошрифтового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друку,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аудіодискрипції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тифлокоментування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), перекладу жестовою мовою, субтитрування, формату, придатного для зчитування програмами екранного доступу, форматів простої мови, легкого читання, засобів альтернативної комунікації</w:t>
            </w:r>
          </w:p>
        </w:tc>
      </w:tr>
      <w:tr w:rsidR="006028C4" w:rsidRPr="00D0681E" w14:paraId="16D17C03" w14:textId="77777777" w:rsidTr="006028C4">
        <w:trPr>
          <w:jc w:val="center"/>
        </w:trPr>
        <w:tc>
          <w:tcPr>
            <w:tcW w:w="15171" w:type="dxa"/>
            <w:gridSpan w:val="7"/>
          </w:tcPr>
          <w:p w14:paraId="0E52BAB5" w14:textId="00D20946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i/>
                <w:iCs/>
                <w:sz w:val="22"/>
                <w:szCs w:val="22"/>
                <w:lang w:val="uk-UA"/>
              </w:rPr>
              <w:t>Стратегічна ціль 2.</w:t>
            </w:r>
            <w:r w:rsidRPr="002F59B7">
              <w:rPr>
                <w:i/>
                <w:iCs/>
                <w:sz w:val="22"/>
                <w:szCs w:val="22"/>
              </w:rPr>
              <w:t>1</w:t>
            </w:r>
            <w:r w:rsidRPr="002F59B7">
              <w:rPr>
                <w:i/>
                <w:iCs/>
                <w:sz w:val="22"/>
                <w:szCs w:val="22"/>
                <w:lang w:val="uk-UA"/>
              </w:rPr>
              <w:t>.Інформація, необхідна для забезпечення щоденних потреб громадян, є доступною та актуальною</w:t>
            </w:r>
          </w:p>
        </w:tc>
      </w:tr>
      <w:tr w:rsidR="006028C4" w:rsidRPr="00BA5B70" w14:paraId="62026DE7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1B063205" w14:textId="360919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2.</w:t>
            </w:r>
            <w:r w:rsidRPr="002F59B7">
              <w:rPr>
                <w:sz w:val="22"/>
                <w:szCs w:val="22"/>
              </w:rPr>
              <w:t>1</w:t>
            </w:r>
            <w:r w:rsidRPr="002F59B7">
              <w:rPr>
                <w:sz w:val="22"/>
                <w:szCs w:val="22"/>
                <w:lang w:val="uk-UA"/>
              </w:rPr>
              <w:t>.</w:t>
            </w:r>
            <w:r w:rsidRPr="002F59B7">
              <w:rPr>
                <w:sz w:val="22"/>
                <w:szCs w:val="22"/>
              </w:rPr>
              <w:t>1</w:t>
            </w:r>
            <w:r w:rsidRPr="002F59B7">
              <w:rPr>
                <w:sz w:val="22"/>
                <w:szCs w:val="22"/>
                <w:lang w:val="uk-UA"/>
              </w:rPr>
              <w:t>. Підвищення інформаційної обізнаності ветеранів та членів їх сімей щодо забезпечення їх прав</w:t>
            </w:r>
          </w:p>
        </w:tc>
        <w:tc>
          <w:tcPr>
            <w:tcW w:w="3969" w:type="dxa"/>
          </w:tcPr>
          <w:p w14:paraId="57B9A994" w14:textId="3BB0CEDD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2.1.1. Розміщення соціальної реклами щодо забезпечення прав ветеранів та їх сімей у приміщенні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райдерджадміністрації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, центрах надання адміністративних послуг тощо</w:t>
            </w:r>
          </w:p>
        </w:tc>
        <w:tc>
          <w:tcPr>
            <w:tcW w:w="2835" w:type="dxa"/>
          </w:tcPr>
          <w:p w14:paraId="08AB82B6" w14:textId="335DF218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Рекламні носії щодо забезпечення  прав ветеранів та їх сімей розміщено в адміністративній будівлі райдержадміністрації,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ЦНАПах</w:t>
            </w:r>
            <w:proofErr w:type="spellEnd"/>
          </w:p>
        </w:tc>
        <w:tc>
          <w:tcPr>
            <w:tcW w:w="1276" w:type="dxa"/>
          </w:tcPr>
          <w:p w14:paraId="36C241D5" w14:textId="28C8BA15" w:rsidR="006028C4" w:rsidRPr="00F06FBF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F06FBF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55644751" w14:textId="4A5035D0" w:rsidR="006028C4" w:rsidRPr="00F06FBF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F06FBF">
              <w:rPr>
                <w:sz w:val="22"/>
                <w:szCs w:val="22"/>
                <w:lang w:val="uk-UA"/>
              </w:rPr>
              <w:t>20.12.2023</w:t>
            </w:r>
          </w:p>
        </w:tc>
        <w:tc>
          <w:tcPr>
            <w:tcW w:w="2679" w:type="dxa"/>
          </w:tcPr>
          <w:p w14:paraId="2D5B3799" w14:textId="01A2BD74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правління цифрової розвитку, цифрових трансформацій і </w:t>
            </w:r>
            <w:proofErr w:type="spellStart"/>
            <w:r w:rsidRPr="002F59B7">
              <w:rPr>
                <w:color w:val="000000"/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2F59B7">
              <w:rPr>
                <w:color w:val="000000"/>
                <w:sz w:val="22"/>
                <w:szCs w:val="22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  <w:r w:rsidRPr="002F59B7">
              <w:rPr>
                <w:sz w:val="22"/>
                <w:szCs w:val="22"/>
                <w:lang w:val="uk-UA"/>
              </w:rPr>
              <w:t>, 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освіти, охорони здоров’я, культури, спорту,</w:t>
            </w:r>
          </w:p>
          <w:p w14:paraId="39328418" w14:textId="1F70BED4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 райдержадміністрації</w:t>
            </w:r>
          </w:p>
        </w:tc>
      </w:tr>
      <w:tr w:rsidR="006028C4" w:rsidRPr="00D0681E" w14:paraId="1B6E82A5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75C60279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4859E53A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3BBBB2EB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BBAD6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64CB78EF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6CEB56D1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847E13" w14:paraId="682943F0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123F17F4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1986A7BC" w14:textId="68AA0D61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2.3.1.2. Розміщення інформації про спектр послуг для ветеранів в інтернет ресурсах</w:t>
            </w:r>
          </w:p>
        </w:tc>
        <w:tc>
          <w:tcPr>
            <w:tcW w:w="2835" w:type="dxa"/>
          </w:tcPr>
          <w:p w14:paraId="5DDDA4B2" w14:textId="129D371C" w:rsidR="006028C4" w:rsidRPr="002F59B7" w:rsidRDefault="006028C4" w:rsidP="006028C4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Розміщено інформацію про спектр послуг для ветеранів на офіційних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вебсайтах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райдержадміністрації</w:t>
            </w:r>
          </w:p>
        </w:tc>
        <w:tc>
          <w:tcPr>
            <w:tcW w:w="1276" w:type="dxa"/>
          </w:tcPr>
          <w:p w14:paraId="1B0432DB" w14:textId="1400E68A" w:rsidR="006028C4" w:rsidRPr="00F06FBF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F06FBF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0B1FCE82" w14:textId="624CCF6E" w:rsidR="006028C4" w:rsidRPr="00F06FBF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F06FBF">
              <w:rPr>
                <w:sz w:val="22"/>
                <w:szCs w:val="22"/>
                <w:lang w:val="uk-UA"/>
              </w:rPr>
              <w:t>25.12.2024</w:t>
            </w:r>
          </w:p>
        </w:tc>
        <w:tc>
          <w:tcPr>
            <w:tcW w:w="2679" w:type="dxa"/>
          </w:tcPr>
          <w:p w14:paraId="45C2B77B" w14:textId="5AEA62D1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соціального захисту населення райдержадміністрації,</w:t>
            </w:r>
          </w:p>
          <w:p w14:paraId="262B5A05" w14:textId="5A05BD61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відділ інформаційної діяльності та комунікацій з громадськістю районної державної адміністрації</w:t>
            </w:r>
          </w:p>
        </w:tc>
      </w:tr>
      <w:tr w:rsidR="006028C4" w:rsidRPr="00847E13" w14:paraId="771F610A" w14:textId="77777777" w:rsidTr="006028C4">
        <w:trPr>
          <w:trHeight w:val="463"/>
          <w:jc w:val="center"/>
        </w:trPr>
        <w:tc>
          <w:tcPr>
            <w:tcW w:w="15171" w:type="dxa"/>
            <w:gridSpan w:val="7"/>
            <w:vAlign w:val="center"/>
          </w:tcPr>
          <w:p w14:paraId="12202B07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Напрям 3. Цифрова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безбар’єрність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: усі суспільні групи мають доступ до швидкісного інтернету, публічних послуг та публічної цифрової інформації</w:t>
            </w:r>
          </w:p>
        </w:tc>
      </w:tr>
      <w:tr w:rsidR="006028C4" w:rsidRPr="00D0681E" w14:paraId="25C503ED" w14:textId="77777777" w:rsidTr="006028C4">
        <w:trPr>
          <w:jc w:val="center"/>
        </w:trPr>
        <w:tc>
          <w:tcPr>
            <w:tcW w:w="15171" w:type="dxa"/>
            <w:gridSpan w:val="7"/>
            <w:vAlign w:val="center"/>
          </w:tcPr>
          <w:p w14:paraId="09DAB100" w14:textId="77777777" w:rsidR="006028C4" w:rsidRPr="002F59B7" w:rsidRDefault="006028C4" w:rsidP="006028C4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i/>
                <w:iCs/>
                <w:sz w:val="22"/>
                <w:szCs w:val="22"/>
                <w:lang w:val="uk-UA"/>
              </w:rPr>
              <w:t>Стратегічна ціль 3.1. Швидкісний інтернет та засоби доступу до нього</w:t>
            </w:r>
          </w:p>
        </w:tc>
      </w:tr>
      <w:tr w:rsidR="006028C4" w:rsidRPr="00BA5B70" w14:paraId="0BD87B07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5A32187B" w14:textId="64CB3939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3.1.1.Забезпечення швидкісним інтернетом</w:t>
            </w:r>
          </w:p>
        </w:tc>
        <w:tc>
          <w:tcPr>
            <w:tcW w:w="3969" w:type="dxa"/>
          </w:tcPr>
          <w:p w14:paraId="4EE21940" w14:textId="0DF748EE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3.1.1.</w:t>
            </w:r>
            <w:r>
              <w:rPr>
                <w:sz w:val="22"/>
                <w:szCs w:val="22"/>
                <w:lang w:val="uk-UA"/>
              </w:rPr>
              <w:t>1Моніторинг з</w:t>
            </w:r>
            <w:r w:rsidRPr="002F59B7">
              <w:rPr>
                <w:sz w:val="22"/>
                <w:szCs w:val="22"/>
                <w:lang w:val="uk-UA"/>
              </w:rPr>
              <w:t xml:space="preserve">абезпечення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укриттів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закладів охорони здоров'я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Wi-Fi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покриттям</w:t>
            </w:r>
          </w:p>
        </w:tc>
        <w:tc>
          <w:tcPr>
            <w:tcW w:w="2835" w:type="dxa"/>
          </w:tcPr>
          <w:p w14:paraId="52EF7BAC" w14:textId="344B16F3" w:rsidR="006028C4" w:rsidRPr="002F59B7" w:rsidRDefault="006028C4" w:rsidP="006028C4">
            <w:pPr>
              <w:autoSpaceDE w:val="0"/>
              <w:autoSpaceDN w:val="0"/>
              <w:adjustRightInd w:val="0"/>
              <w:ind w:left="-118" w:right="-106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Моніторинг забезпечення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укриттів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закладів охорони здоров'я 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Wi-Fi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покриттям</w:t>
            </w:r>
          </w:p>
        </w:tc>
        <w:tc>
          <w:tcPr>
            <w:tcW w:w="1276" w:type="dxa"/>
          </w:tcPr>
          <w:p w14:paraId="48686401" w14:textId="1D3217C2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  <w:p w14:paraId="67D15121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642245DD" w14:textId="494F56F2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2679" w:type="dxa"/>
          </w:tcPr>
          <w:p w14:paraId="36AFA84E" w14:textId="12F02244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ідділ оборонної роботи, цивільного захисту та взаємодії з правоохоронними органами райдержадміністрації</w:t>
            </w:r>
          </w:p>
        </w:tc>
      </w:tr>
      <w:tr w:rsidR="006028C4" w:rsidRPr="00D0681E" w14:paraId="33EDD4C1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6AEA7DFA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40EFC559" w14:textId="69E88DF6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>1</w:t>
            </w:r>
            <w:r w:rsidRPr="002F59B7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1.2</w:t>
            </w:r>
            <w:r w:rsidRPr="002F59B7">
              <w:rPr>
                <w:sz w:val="22"/>
                <w:szCs w:val="22"/>
                <w:lang w:val="uk-UA"/>
              </w:rPr>
              <w:t>.Аналіз забезпечення бібліотек засобами доступу до інтернету</w:t>
            </w:r>
          </w:p>
        </w:tc>
        <w:tc>
          <w:tcPr>
            <w:tcW w:w="2835" w:type="dxa"/>
          </w:tcPr>
          <w:p w14:paraId="4972C5F7" w14:textId="11D719B0" w:rsidR="006028C4" w:rsidRPr="002F59B7" w:rsidRDefault="006028C4" w:rsidP="006028C4">
            <w:pPr>
              <w:autoSpaceDE w:val="0"/>
              <w:autoSpaceDN w:val="0"/>
              <w:adjustRightInd w:val="0"/>
              <w:ind w:left="-118" w:right="-106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Перелік бібліотек, що забезпечені доступом до інтернету, розміщено на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райдержадміністрації</w:t>
            </w:r>
          </w:p>
        </w:tc>
        <w:tc>
          <w:tcPr>
            <w:tcW w:w="1276" w:type="dxa"/>
          </w:tcPr>
          <w:p w14:paraId="53217E61" w14:textId="539773B1" w:rsidR="006028C4" w:rsidRPr="00F06FBF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F06FBF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46FA2D6C" w14:textId="77777777" w:rsidR="006028C4" w:rsidRPr="00F06FBF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F06FBF">
              <w:rPr>
                <w:sz w:val="22"/>
                <w:szCs w:val="22"/>
                <w:lang w:val="uk-UA"/>
              </w:rPr>
              <w:t>25.12.2023</w:t>
            </w:r>
          </w:p>
        </w:tc>
        <w:tc>
          <w:tcPr>
            <w:tcW w:w="2679" w:type="dxa"/>
          </w:tcPr>
          <w:p w14:paraId="418C5966" w14:textId="5FAD27B0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освіти, охорони здоров’я, культури, спорту райдержадміністрації</w:t>
            </w:r>
          </w:p>
          <w:p w14:paraId="46728F3C" w14:textId="77777777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028C4" w:rsidRPr="00BA5B70" w14:paraId="6265D043" w14:textId="77777777" w:rsidTr="006028C4">
        <w:trPr>
          <w:jc w:val="center"/>
        </w:trPr>
        <w:tc>
          <w:tcPr>
            <w:tcW w:w="15171" w:type="dxa"/>
            <w:gridSpan w:val="7"/>
          </w:tcPr>
          <w:p w14:paraId="1CB4E299" w14:textId="22ACF649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Напрям 4. Суспільна та громадянська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безбар’єрність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передумову для участі у всіх формах суспільного життя та громадської активності</w:t>
            </w:r>
          </w:p>
        </w:tc>
      </w:tr>
      <w:tr w:rsidR="006028C4" w:rsidRPr="00D0681E" w14:paraId="75D68DB5" w14:textId="77777777" w:rsidTr="006028C4">
        <w:trPr>
          <w:jc w:val="center"/>
        </w:trPr>
        <w:tc>
          <w:tcPr>
            <w:tcW w:w="15171" w:type="dxa"/>
            <w:gridSpan w:val="7"/>
          </w:tcPr>
          <w:p w14:paraId="76F37B85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i/>
                <w:iCs/>
                <w:sz w:val="22"/>
                <w:szCs w:val="22"/>
                <w:lang w:val="uk-UA"/>
              </w:rPr>
              <w:t>Стратегічна ціль 4.1.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6028C4" w:rsidRPr="00D0681E" w14:paraId="1F8B2366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15474B58" w14:textId="0EC9B795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4.1.1. Створення умов для впровадження сімейних форм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влаштування дітей-сиріт та дітей, позбавлених батьківського піклування</w:t>
            </w:r>
          </w:p>
        </w:tc>
        <w:tc>
          <w:tcPr>
            <w:tcW w:w="3969" w:type="dxa"/>
          </w:tcPr>
          <w:p w14:paraId="6B2224FD" w14:textId="6463D25D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4.1.1.1. Розроблення механізмів</w:t>
            </w:r>
          </w:p>
          <w:p w14:paraId="17F1FCB1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стимулювання розвитку сімейних форм виховання</w:t>
            </w:r>
          </w:p>
        </w:tc>
        <w:tc>
          <w:tcPr>
            <w:tcW w:w="2835" w:type="dxa"/>
          </w:tcPr>
          <w:p w14:paraId="3977D2AA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Забезпечено поширення інформації про механізми стимулювання розвитку сімейних форм виховання</w:t>
            </w:r>
          </w:p>
        </w:tc>
        <w:tc>
          <w:tcPr>
            <w:tcW w:w="1276" w:type="dxa"/>
          </w:tcPr>
          <w:p w14:paraId="44D99EB9" w14:textId="1247A109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  <w:p w14:paraId="6BAAE650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1652735E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26.06.2023</w:t>
            </w:r>
          </w:p>
        </w:tc>
        <w:tc>
          <w:tcPr>
            <w:tcW w:w="2679" w:type="dxa"/>
          </w:tcPr>
          <w:p w14:paraId="1F732625" w14:textId="48677654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2F59B7">
              <w:rPr>
                <w:sz w:val="22"/>
                <w:szCs w:val="22"/>
                <w:lang w:val="uk-UA"/>
              </w:rPr>
              <w:t>лужба у справах дітей райдержадміністрації</w:t>
            </w:r>
            <w:r>
              <w:rPr>
                <w:sz w:val="22"/>
                <w:szCs w:val="22"/>
                <w:lang w:val="uk-UA"/>
              </w:rPr>
              <w:t>,</w:t>
            </w:r>
            <w:r w:rsidRPr="002F59B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D0681E" w14:paraId="5435B029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/>
          </w:tcPr>
          <w:p w14:paraId="37D9BE3F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37644796" w14:textId="23F6C692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4.1.1.2. Проведення інформаційно- просвітницьких кампаній з</w:t>
            </w:r>
          </w:p>
          <w:p w14:paraId="1D1B1106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популяризації сімейних форм влаштування дітей-сиріт і дітей, позбавлених батьківського піклування</w:t>
            </w:r>
          </w:p>
        </w:tc>
        <w:tc>
          <w:tcPr>
            <w:tcW w:w="2835" w:type="dxa"/>
          </w:tcPr>
          <w:p w14:paraId="7923E67E" w14:textId="2DE9AE2F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Розроблено заходи та здійснено інформаційно-просвітницькі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кампані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2F59B7">
              <w:rPr>
                <w:sz w:val="22"/>
                <w:szCs w:val="22"/>
                <w:lang w:val="uk-UA"/>
              </w:rPr>
              <w:t xml:space="preserve">  та розміщено на офіційних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вебсайтах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та інтернет сторінках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райдержадміністрації</w:t>
            </w:r>
          </w:p>
        </w:tc>
        <w:tc>
          <w:tcPr>
            <w:tcW w:w="1276" w:type="dxa"/>
          </w:tcPr>
          <w:p w14:paraId="714E6987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03.07.2023</w:t>
            </w:r>
          </w:p>
        </w:tc>
        <w:tc>
          <w:tcPr>
            <w:tcW w:w="1417" w:type="dxa"/>
          </w:tcPr>
          <w:p w14:paraId="683366B0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25.12.2023</w:t>
            </w:r>
          </w:p>
        </w:tc>
        <w:tc>
          <w:tcPr>
            <w:tcW w:w="2679" w:type="dxa"/>
          </w:tcPr>
          <w:p w14:paraId="29E513CF" w14:textId="65601E9E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2F59B7">
              <w:rPr>
                <w:sz w:val="22"/>
                <w:szCs w:val="22"/>
                <w:lang w:val="uk-UA"/>
              </w:rPr>
              <w:t>лужба у справах дітей райдержадміністрації</w:t>
            </w:r>
          </w:p>
        </w:tc>
      </w:tr>
      <w:tr w:rsidR="006028C4" w:rsidRPr="00D0681E" w14:paraId="45B4527C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7A0FCAB4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4AE052FA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1ADC16C4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21DCC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371DBE40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0B187E5C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D0681E" w14:paraId="3F71C00D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2AB3E512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5267A4A7" w14:textId="4107C312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4.1.1.3. Забезпечення розвитку сімейних форм виховання, проведення із залученням регіональних та місцевих засобів масової інформації</w:t>
            </w:r>
          </w:p>
          <w:p w14:paraId="6D246E96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інформаційної кампанії з питань влаштування дітей до сімейних форм виховання</w:t>
            </w:r>
          </w:p>
        </w:tc>
        <w:tc>
          <w:tcPr>
            <w:tcW w:w="2835" w:type="dxa"/>
          </w:tcPr>
          <w:p w14:paraId="29B35B1E" w14:textId="77777777" w:rsidR="006028C4" w:rsidRPr="002F59B7" w:rsidRDefault="006028C4" w:rsidP="006028C4">
            <w:pPr>
              <w:tabs>
                <w:tab w:val="left" w:pos="3420"/>
              </w:tabs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Забезпечено поширення інформації серед органів місцевого самоврядування про влаштування дітей до сімейних форм виховання</w:t>
            </w:r>
          </w:p>
        </w:tc>
        <w:tc>
          <w:tcPr>
            <w:tcW w:w="1276" w:type="dxa"/>
          </w:tcPr>
          <w:p w14:paraId="60BB53A8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01.01.2024</w:t>
            </w:r>
          </w:p>
          <w:p w14:paraId="0D8531FF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49DBAE92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25.12.2024</w:t>
            </w:r>
          </w:p>
        </w:tc>
        <w:tc>
          <w:tcPr>
            <w:tcW w:w="2679" w:type="dxa"/>
          </w:tcPr>
          <w:p w14:paraId="1DCF941C" w14:textId="0C349AA5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служба у справах дітей райдержадміністрації,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D0681E" w14:paraId="2D69FB85" w14:textId="77777777" w:rsidTr="006028C4">
        <w:trPr>
          <w:jc w:val="center"/>
        </w:trPr>
        <w:tc>
          <w:tcPr>
            <w:tcW w:w="15171" w:type="dxa"/>
            <w:gridSpan w:val="7"/>
          </w:tcPr>
          <w:p w14:paraId="09E19050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i/>
                <w:iCs/>
                <w:sz w:val="22"/>
                <w:szCs w:val="22"/>
                <w:lang w:val="uk-UA"/>
              </w:rPr>
              <w:t>Стратегічна ціль 4.2. Усім громадянам доступні публічні та соціальні послуги, які відповідають міжнародним стандартам</w:t>
            </w:r>
          </w:p>
        </w:tc>
      </w:tr>
      <w:tr w:rsidR="006028C4" w:rsidRPr="00D0681E" w14:paraId="37834761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67638CE5" w14:textId="643D4372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4.2.2.1</w:t>
            </w:r>
            <w:r>
              <w:rPr>
                <w:sz w:val="22"/>
                <w:szCs w:val="22"/>
                <w:lang w:val="uk-UA"/>
              </w:rPr>
              <w:t>. З</w:t>
            </w:r>
            <w:r w:rsidRPr="002F59B7">
              <w:rPr>
                <w:sz w:val="22"/>
                <w:szCs w:val="22"/>
                <w:lang w:val="uk-UA"/>
              </w:rPr>
              <w:t>абезпечення</w:t>
            </w:r>
          </w:p>
          <w:p w14:paraId="1F647E0C" w14:textId="3F9A6A6D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житлом дітей з інвалідністю з числа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F59B7">
              <w:rPr>
                <w:sz w:val="22"/>
                <w:szCs w:val="22"/>
                <w:lang w:val="uk-UA"/>
              </w:rPr>
              <w:t>дітей-сиріт та дітей, позбавлених батьківського піклування, осіб з інвалідністю, які проживають у державних або інших соціальних</w:t>
            </w:r>
          </w:p>
          <w:p w14:paraId="5AB7A7BE" w14:textId="6D44665A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установах</w:t>
            </w:r>
          </w:p>
        </w:tc>
        <w:tc>
          <w:tcPr>
            <w:tcW w:w="3969" w:type="dxa"/>
          </w:tcPr>
          <w:p w14:paraId="52AB1B02" w14:textId="59D5B34F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4.2.2.1. Проведення дослідження щодо врегулювання питання забезпечення</w:t>
            </w:r>
          </w:p>
          <w:p w14:paraId="093806A7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житлом дітей з інвалідністю з числа</w:t>
            </w:r>
          </w:p>
          <w:p w14:paraId="4563EFDC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дітей-сиріт та дітей, позбавлених батьківського піклування, осіб з інвалідністю, які проживають у державних або інших соціальних</w:t>
            </w:r>
          </w:p>
          <w:p w14:paraId="25F5B7CB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установах, за результатами якого</w:t>
            </w:r>
          </w:p>
          <w:p w14:paraId="5E98BDA9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напрацювати відповідні механізми</w:t>
            </w:r>
          </w:p>
        </w:tc>
        <w:tc>
          <w:tcPr>
            <w:tcW w:w="2835" w:type="dxa"/>
          </w:tcPr>
          <w:p w14:paraId="24B0F136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Забезпечено поширення інформації з питання забезпечення</w:t>
            </w:r>
          </w:p>
          <w:p w14:paraId="33225EEA" w14:textId="77777777" w:rsidR="006028C4" w:rsidRPr="002F59B7" w:rsidRDefault="006028C4" w:rsidP="006028C4">
            <w:pPr>
              <w:tabs>
                <w:tab w:val="left" w:pos="3420"/>
              </w:tabs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житлом дітей з інвалідністю за результатами моніторингу</w:t>
            </w:r>
          </w:p>
          <w:p w14:paraId="489FF69F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BC513C5" w14:textId="54EC5BA9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01.0</w:t>
            </w: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.2023</w:t>
            </w:r>
          </w:p>
          <w:p w14:paraId="12943686" w14:textId="77777777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7A3BAEDA" w14:textId="77777777" w:rsidR="006028C4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.12.2023</w:t>
            </w:r>
          </w:p>
          <w:p w14:paraId="5AFC70DE" w14:textId="7A8EECC0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369970A5" w14:textId="59BCA3E1" w:rsidR="006028C4" w:rsidRPr="002F59B7" w:rsidRDefault="006028C4" w:rsidP="006028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правління соціального захисту населення райдержадміністрації</w:t>
            </w:r>
            <w:r w:rsidRPr="002F59B7">
              <w:rPr>
                <w:sz w:val="22"/>
                <w:szCs w:val="22"/>
                <w:lang w:val="uk-UA"/>
              </w:rPr>
              <w:t>, служба у справах дітей райдержадміністрації</w:t>
            </w:r>
          </w:p>
        </w:tc>
      </w:tr>
      <w:tr w:rsidR="006028C4" w:rsidRPr="00D0681E" w14:paraId="7C5B47A7" w14:textId="77777777" w:rsidTr="006028C4">
        <w:trPr>
          <w:jc w:val="center"/>
        </w:trPr>
        <w:tc>
          <w:tcPr>
            <w:tcW w:w="15171" w:type="dxa"/>
            <w:gridSpan w:val="7"/>
          </w:tcPr>
          <w:p w14:paraId="42561B1F" w14:textId="77777777" w:rsidR="006028C4" w:rsidRPr="00253218" w:rsidRDefault="006028C4" w:rsidP="006028C4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i/>
                <w:iCs/>
                <w:sz w:val="22"/>
                <w:szCs w:val="22"/>
                <w:lang w:val="uk-UA"/>
              </w:rPr>
              <w:t>Стратегічна ціль 4.3. Держава сприяє підвищенню рівня здоров’я та забезпеченню фізичної активності населення</w:t>
            </w:r>
          </w:p>
        </w:tc>
      </w:tr>
      <w:tr w:rsidR="006028C4" w:rsidRPr="009E6D74" w14:paraId="3DC789EE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688FE11E" w14:textId="6828EEF8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4.3.1. Проведення лікувально-реабілітаційної допомоги дітям з інвалідністю</w:t>
            </w:r>
          </w:p>
        </w:tc>
        <w:tc>
          <w:tcPr>
            <w:tcW w:w="3969" w:type="dxa"/>
          </w:tcPr>
          <w:p w14:paraId="2FF5EEC1" w14:textId="41459B21" w:rsidR="006028C4" w:rsidRPr="00253218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4.3.1.</w:t>
            </w:r>
            <w:r>
              <w:rPr>
                <w:sz w:val="22"/>
                <w:szCs w:val="22"/>
                <w:lang w:val="uk-UA"/>
              </w:rPr>
              <w:t xml:space="preserve">1. </w:t>
            </w:r>
            <w:r w:rsidRPr="00253218">
              <w:rPr>
                <w:sz w:val="22"/>
                <w:szCs w:val="22"/>
                <w:lang w:val="uk-UA"/>
              </w:rPr>
              <w:t>Забезпечення безоплатними путівками до санаторно-курортних закладів відповідно до медичних рекомендацій</w:t>
            </w:r>
          </w:p>
        </w:tc>
        <w:tc>
          <w:tcPr>
            <w:tcW w:w="2835" w:type="dxa"/>
          </w:tcPr>
          <w:p w14:paraId="7727B449" w14:textId="09FEA252" w:rsidR="006028C4" w:rsidRPr="00253218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Підготовлено звіт про кількість оздоровлених дітей з інвалідністю</w:t>
            </w:r>
          </w:p>
        </w:tc>
        <w:tc>
          <w:tcPr>
            <w:tcW w:w="1276" w:type="dxa"/>
          </w:tcPr>
          <w:p w14:paraId="276ED2DB" w14:textId="4EB00DFC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5A3343DD" w14:textId="254B236B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53218">
              <w:rPr>
                <w:sz w:val="22"/>
                <w:szCs w:val="22"/>
                <w:lang w:val="uk-UA"/>
              </w:rPr>
              <w:t>.12.2023</w:t>
            </w:r>
          </w:p>
          <w:p w14:paraId="619BD327" w14:textId="1A2D6221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53218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2679" w:type="dxa"/>
          </w:tcPr>
          <w:p w14:paraId="56DB7FED" w14:textId="3AD5C9A3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53218">
              <w:rPr>
                <w:sz w:val="22"/>
                <w:szCs w:val="22"/>
                <w:lang w:val="uk-UA"/>
              </w:rPr>
              <w:t>правління соціального захисту населення райдержадміністрації</w:t>
            </w:r>
          </w:p>
        </w:tc>
      </w:tr>
      <w:tr w:rsidR="006028C4" w:rsidRPr="00847E13" w14:paraId="2B811342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4BAC15AC" w14:textId="77777777" w:rsidR="006028C4" w:rsidRDefault="006028C4" w:rsidP="006028C4">
            <w:pPr>
              <w:autoSpaceDE w:val="0"/>
              <w:autoSpaceDN w:val="0"/>
              <w:adjustRightInd w:val="0"/>
              <w:jc w:val="center"/>
              <w:rPr>
                <w:rStyle w:val="rvts0"/>
                <w:sz w:val="22"/>
                <w:szCs w:val="22"/>
                <w:lang w:val="uk-UA"/>
              </w:rPr>
            </w:pPr>
            <w:r w:rsidRPr="002F59B7">
              <w:rPr>
                <w:rStyle w:val="rvts0"/>
                <w:sz w:val="22"/>
                <w:szCs w:val="22"/>
                <w:lang w:val="uk-UA"/>
              </w:rPr>
              <w:t xml:space="preserve">4.3.2. Проведення забезпечення допоміжними засобами реабілітації (технічними та іншими засобами реабілітації) осіб з інвалідністю, дітей з інвалідністю, </w:t>
            </w:r>
            <w:r w:rsidRPr="002F59B7">
              <w:rPr>
                <w:sz w:val="22"/>
                <w:szCs w:val="22"/>
                <w:lang w:val="uk-UA"/>
              </w:rPr>
              <w:t>військовослужбовців</w:t>
            </w:r>
            <w:r w:rsidRPr="002F59B7">
              <w:rPr>
                <w:rStyle w:val="rvts0"/>
                <w:sz w:val="22"/>
                <w:szCs w:val="22"/>
                <w:lang w:val="uk-UA"/>
              </w:rPr>
              <w:t xml:space="preserve"> та інших окремих категорій населення і виплати грошової компенсації вартості за самостійно придбані такі засоби</w:t>
            </w:r>
          </w:p>
          <w:p w14:paraId="35BB9C31" w14:textId="4B972F03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067A16EB" w14:textId="02AABE99" w:rsidR="006028C4" w:rsidRPr="00253218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rStyle w:val="rvts23"/>
                <w:sz w:val="22"/>
                <w:szCs w:val="22"/>
                <w:lang w:val="uk-UA"/>
              </w:rPr>
              <w:t>4.3.2.1.Забезпечення людей з інклюзивними потребами допоміжними засобами реабілітації</w:t>
            </w:r>
          </w:p>
        </w:tc>
        <w:tc>
          <w:tcPr>
            <w:tcW w:w="2835" w:type="dxa"/>
          </w:tcPr>
          <w:p w14:paraId="274EBE93" w14:textId="04A5A487" w:rsidR="006028C4" w:rsidRPr="00253218" w:rsidRDefault="006028C4" w:rsidP="006028C4">
            <w:pPr>
              <w:autoSpaceDE w:val="0"/>
              <w:autoSpaceDN w:val="0"/>
              <w:adjustRightInd w:val="0"/>
              <w:jc w:val="center"/>
              <w:rPr>
                <w:rStyle w:val="rvts0"/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Ведеться відповідний о</w:t>
            </w:r>
            <w:r w:rsidRPr="00253218">
              <w:rPr>
                <w:rStyle w:val="rvts0"/>
                <w:sz w:val="22"/>
                <w:szCs w:val="22"/>
                <w:lang w:val="uk-UA"/>
              </w:rPr>
              <w:t>блік осіб з інвалідністю,  у централізованому банку даних з проблем інвалідності.</w:t>
            </w:r>
          </w:p>
          <w:p w14:paraId="3B7E9217" w14:textId="6F2AEB1B" w:rsidR="006028C4" w:rsidRPr="00253218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rStyle w:val="rvts0"/>
                <w:sz w:val="22"/>
                <w:szCs w:val="22"/>
                <w:lang w:val="uk-UA"/>
              </w:rPr>
              <w:t>Розміщення на своєму офіційному веб-сайті актуальної інформації щодо засобів реабілітації</w:t>
            </w:r>
          </w:p>
        </w:tc>
        <w:tc>
          <w:tcPr>
            <w:tcW w:w="1276" w:type="dxa"/>
          </w:tcPr>
          <w:p w14:paraId="6F95634D" w14:textId="35579126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510F7A48" w14:textId="401ABAB3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53218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2679" w:type="dxa"/>
          </w:tcPr>
          <w:p w14:paraId="647D0BF0" w14:textId="43F455F7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53218">
              <w:rPr>
                <w:sz w:val="22"/>
                <w:szCs w:val="22"/>
                <w:lang w:val="uk-UA"/>
              </w:rPr>
              <w:t>правління соціального захисту населення райдержадміністрації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14:paraId="11169C91" w14:textId="2C3FD905" w:rsidR="006028C4" w:rsidRPr="00253218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53218">
              <w:rPr>
                <w:sz w:val="22"/>
                <w:szCs w:val="22"/>
                <w:lang w:val="uk-UA"/>
              </w:rPr>
              <w:t xml:space="preserve">управління цифрової розвитку, цифрових трансформацій і </w:t>
            </w:r>
            <w:proofErr w:type="spellStart"/>
            <w:r w:rsidRPr="00253218">
              <w:rPr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253218">
              <w:rPr>
                <w:sz w:val="22"/>
                <w:szCs w:val="22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</w:p>
        </w:tc>
      </w:tr>
      <w:tr w:rsidR="006028C4" w:rsidRPr="00D0681E" w14:paraId="09EC06F3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7C306D28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68D89303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578CC11D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96C5F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291F5580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321FD2F0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847E13" w14:paraId="642A221A" w14:textId="77777777" w:rsidTr="006028C4">
        <w:trPr>
          <w:gridAfter w:val="1"/>
          <w:wAfter w:w="18" w:type="dxa"/>
          <w:trHeight w:val="2373"/>
          <w:jc w:val="center"/>
        </w:trPr>
        <w:tc>
          <w:tcPr>
            <w:tcW w:w="2977" w:type="dxa"/>
          </w:tcPr>
          <w:p w14:paraId="1E2B7727" w14:textId="5318DDD3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4.3.3. Створення системи реабілітаційної допомоги військовослужбовцям та ветеранам</w:t>
            </w:r>
          </w:p>
        </w:tc>
        <w:tc>
          <w:tcPr>
            <w:tcW w:w="3969" w:type="dxa"/>
          </w:tcPr>
          <w:p w14:paraId="0486E0CC" w14:textId="36C0CB64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4.3.3.1. Розроблення маршруту Захисника для отримання комплексної реабілітації: скерування до закладів охорони здоров'я / реабілітаційних закладів, які надають реабілітаційні послуги</w:t>
            </w:r>
          </w:p>
        </w:tc>
        <w:tc>
          <w:tcPr>
            <w:tcW w:w="2835" w:type="dxa"/>
          </w:tcPr>
          <w:p w14:paraId="2867B145" w14:textId="1D54469E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Маршрут Захисника розміщено на інформаційних та офіційному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вебсайті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 xml:space="preserve"> райдержадміністрації</w:t>
            </w:r>
          </w:p>
        </w:tc>
        <w:tc>
          <w:tcPr>
            <w:tcW w:w="1276" w:type="dxa"/>
          </w:tcPr>
          <w:p w14:paraId="2D085B97" w14:textId="7EBBE336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</w:t>
            </w:r>
            <w:r>
              <w:rPr>
                <w:sz w:val="22"/>
                <w:szCs w:val="22"/>
                <w:lang w:val="uk-UA"/>
              </w:rPr>
              <w:t>7</w:t>
            </w:r>
            <w:r w:rsidRPr="002F59B7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1417" w:type="dxa"/>
          </w:tcPr>
          <w:p w14:paraId="34AE7A2F" w14:textId="3128CAEF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2679" w:type="dxa"/>
          </w:tcPr>
          <w:p w14:paraId="4CE60C42" w14:textId="0A7DA609" w:rsidR="006028C4" w:rsidRPr="002F59B7" w:rsidRDefault="006028C4" w:rsidP="006028C4">
            <w:pPr>
              <w:ind w:left="-110" w:right="-122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управління освіти, охорони здоров’я, культури, спорту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53218">
              <w:rPr>
                <w:sz w:val="22"/>
                <w:szCs w:val="22"/>
                <w:lang w:val="uk-UA"/>
              </w:rPr>
              <w:t>райдержадміністрації</w:t>
            </w:r>
            <w:r w:rsidRPr="002F59B7">
              <w:rPr>
                <w:sz w:val="22"/>
                <w:szCs w:val="22"/>
                <w:lang w:val="uk-UA"/>
              </w:rPr>
              <w:t>,</w:t>
            </w:r>
          </w:p>
          <w:p w14:paraId="30711B77" w14:textId="77777777" w:rsidR="006028C4" w:rsidRPr="002F59B7" w:rsidRDefault="006028C4" w:rsidP="006028C4">
            <w:pPr>
              <w:autoSpaceDE w:val="0"/>
              <w:autoSpaceDN w:val="0"/>
              <w:adjustRightInd w:val="0"/>
              <w:ind w:left="-110" w:right="-122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управління соціального захисту населення райдержадміністрації,</w:t>
            </w:r>
          </w:p>
          <w:p w14:paraId="19657444" w14:textId="7E3775C0" w:rsidR="006028C4" w:rsidRPr="002F59B7" w:rsidRDefault="006028C4" w:rsidP="006028C4">
            <w:pPr>
              <w:ind w:left="-110" w:right="-12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відділ інформаційної діяльності та комунікацій з громадськістю районної державної адміністрації</w:t>
            </w:r>
          </w:p>
        </w:tc>
      </w:tr>
      <w:tr w:rsidR="006028C4" w:rsidRPr="00847E13" w14:paraId="595A6C1B" w14:textId="77777777" w:rsidTr="006028C4">
        <w:trPr>
          <w:jc w:val="center"/>
        </w:trPr>
        <w:tc>
          <w:tcPr>
            <w:tcW w:w="15171" w:type="dxa"/>
            <w:gridSpan w:val="7"/>
          </w:tcPr>
          <w:p w14:paraId="17C77183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Напрям 5. Освітня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безбар’єрність</w:t>
            </w:r>
            <w:proofErr w:type="spellEnd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2F59B7">
              <w:rPr>
                <w:b/>
                <w:bCs/>
                <w:i/>
                <w:iCs/>
                <w:sz w:val="22"/>
                <w:szCs w:val="22"/>
                <w:lang w:val="uk-UA"/>
              </w:rPr>
              <w:t>компетентностей</w:t>
            </w:r>
            <w:proofErr w:type="spellEnd"/>
          </w:p>
        </w:tc>
      </w:tr>
      <w:tr w:rsidR="006028C4" w:rsidRPr="00847E13" w14:paraId="70BC8691" w14:textId="77777777" w:rsidTr="006028C4">
        <w:trPr>
          <w:jc w:val="center"/>
        </w:trPr>
        <w:tc>
          <w:tcPr>
            <w:tcW w:w="15171" w:type="dxa"/>
            <w:gridSpan w:val="7"/>
          </w:tcPr>
          <w:p w14:paraId="7CF22684" w14:textId="77777777" w:rsidR="006028C4" w:rsidRPr="002F59B7" w:rsidRDefault="006028C4" w:rsidP="006028C4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2F59B7">
              <w:rPr>
                <w:i/>
                <w:iCs/>
                <w:sz w:val="22"/>
                <w:szCs w:val="22"/>
                <w:lang w:val="uk-UA"/>
              </w:rPr>
              <w:t>Стратегічна ціль 5.1. Освітні потреби дорослих, молоді та дітей забезпечені якісною освітою продовж життя</w:t>
            </w:r>
          </w:p>
        </w:tc>
      </w:tr>
      <w:tr w:rsidR="006028C4" w:rsidRPr="00D0681E" w14:paraId="60D21D04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</w:tcPr>
          <w:p w14:paraId="4B66D0F8" w14:textId="756F3569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5.1.1. Забезпечення </w:t>
            </w:r>
            <w:r w:rsidRPr="002F59B7">
              <w:rPr>
                <w:rStyle w:val="rvts23"/>
                <w:sz w:val="22"/>
                <w:szCs w:val="22"/>
                <w:lang w:val="uk-UA"/>
              </w:rPr>
              <w:t>здійснення заходів із соціальної, професійної адаптації ветеранів війни, осіб, які мають особливі заслуги перед Батьківщиною</w:t>
            </w:r>
          </w:p>
        </w:tc>
        <w:tc>
          <w:tcPr>
            <w:tcW w:w="3969" w:type="dxa"/>
          </w:tcPr>
          <w:p w14:paraId="283F2312" w14:textId="6B5EA92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5.1.1.1. Проведення соціальної та професійної адаптації і навчання</w:t>
            </w:r>
          </w:p>
        </w:tc>
        <w:tc>
          <w:tcPr>
            <w:tcW w:w="2835" w:type="dxa"/>
          </w:tcPr>
          <w:p w14:paraId="19312C4E" w14:textId="25CC4BA6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Направлено та професійне навчання, проведено професійну і соціальну адаптацію відповідно до заяв</w:t>
            </w:r>
          </w:p>
        </w:tc>
        <w:tc>
          <w:tcPr>
            <w:tcW w:w="1276" w:type="dxa"/>
          </w:tcPr>
          <w:p w14:paraId="0E7D59BF" w14:textId="2BFC4588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252ABE60" w14:textId="21F37F07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  <w:p w14:paraId="79E8AAB5" w14:textId="2786A81A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2679" w:type="dxa"/>
          </w:tcPr>
          <w:p w14:paraId="2F5812B3" w14:textId="58823FB7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управління соціального захисту населення райдержадміністрації</w:t>
            </w:r>
          </w:p>
        </w:tc>
      </w:tr>
      <w:tr w:rsidR="006028C4" w:rsidRPr="00D0681E" w14:paraId="4FE196DC" w14:textId="77777777" w:rsidTr="006028C4">
        <w:trPr>
          <w:jc w:val="center"/>
        </w:trPr>
        <w:tc>
          <w:tcPr>
            <w:tcW w:w="15171" w:type="dxa"/>
            <w:gridSpan w:val="7"/>
          </w:tcPr>
          <w:p w14:paraId="3BF562F1" w14:textId="77777777" w:rsidR="006028C4" w:rsidRPr="002F59B7" w:rsidRDefault="006028C4" w:rsidP="006028C4">
            <w:pPr>
              <w:tabs>
                <w:tab w:val="left" w:pos="6313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F59B7">
              <w:rPr>
                <w:i/>
                <w:sz w:val="22"/>
                <w:szCs w:val="22"/>
                <w:lang w:val="uk-UA"/>
              </w:rPr>
              <w:t>Стратегічна ціль 5.2. Потенціал кожної особи розкривається завдяки інклюзивній освіті</w:t>
            </w:r>
          </w:p>
        </w:tc>
      </w:tr>
      <w:tr w:rsidR="006028C4" w:rsidRPr="00D0681E" w14:paraId="459BDE01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21F7DE75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5.2.2. Забезпечення розвитку мережі та підтримки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-ресурсних центрів</w:t>
            </w:r>
          </w:p>
        </w:tc>
        <w:tc>
          <w:tcPr>
            <w:tcW w:w="3969" w:type="dxa"/>
          </w:tcPr>
          <w:p w14:paraId="3D1E0439" w14:textId="73306EDE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5.2.2.1. Моніторинг існуючої мережі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-ресурсних центрів та пропозиції щодо вдосконалення і розширення мережі центрів</w:t>
            </w:r>
          </w:p>
        </w:tc>
        <w:tc>
          <w:tcPr>
            <w:tcW w:w="2835" w:type="dxa"/>
          </w:tcPr>
          <w:p w14:paraId="4394D0C1" w14:textId="4E3887E3" w:rsidR="006028C4" w:rsidRPr="002F59B7" w:rsidRDefault="006028C4" w:rsidP="006028C4">
            <w:pPr>
              <w:tabs>
                <w:tab w:val="left" w:pos="3420"/>
              </w:tabs>
              <w:ind w:left="-118" w:right="-106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Аналіз результативності діяльності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-ресурсних центрів району</w:t>
            </w:r>
          </w:p>
        </w:tc>
        <w:tc>
          <w:tcPr>
            <w:tcW w:w="1276" w:type="dxa"/>
          </w:tcPr>
          <w:p w14:paraId="3F1951FB" w14:textId="1934CE87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</w:t>
            </w:r>
            <w:r>
              <w:rPr>
                <w:sz w:val="22"/>
                <w:szCs w:val="22"/>
                <w:lang w:val="uk-UA"/>
              </w:rPr>
              <w:t>7</w:t>
            </w:r>
            <w:r w:rsidRPr="002F59B7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1417" w:type="dxa"/>
          </w:tcPr>
          <w:p w14:paraId="496AEA2B" w14:textId="355D834F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2679" w:type="dxa"/>
          </w:tcPr>
          <w:p w14:paraId="0ECC1059" w14:textId="290AE4C3" w:rsidR="006028C4" w:rsidRPr="002F59B7" w:rsidRDefault="006028C4" w:rsidP="006028C4">
            <w:pPr>
              <w:ind w:left="-110" w:right="-12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F59B7">
              <w:rPr>
                <w:sz w:val="22"/>
                <w:szCs w:val="22"/>
                <w:lang w:val="uk-UA"/>
              </w:rPr>
              <w:t>правління освіти, охорони здоров’я, культури, спорту райдержадміністрації</w:t>
            </w:r>
          </w:p>
        </w:tc>
      </w:tr>
      <w:tr w:rsidR="006028C4" w:rsidRPr="00D0681E" w14:paraId="73099679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/>
          </w:tcPr>
          <w:p w14:paraId="38729615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1EF4850A" w14:textId="5BB5D5E1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5.2.2.</w:t>
            </w:r>
            <w:r>
              <w:rPr>
                <w:sz w:val="22"/>
                <w:szCs w:val="22"/>
                <w:lang w:val="uk-UA"/>
              </w:rPr>
              <w:t>2</w:t>
            </w:r>
            <w:r w:rsidRPr="002F59B7">
              <w:rPr>
                <w:sz w:val="22"/>
                <w:szCs w:val="22"/>
                <w:lang w:val="uk-UA"/>
              </w:rPr>
              <w:t xml:space="preserve">.Аналіз забезпечення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-ресурсних центрів методичними матеріалами та обладнанням</w:t>
            </w:r>
          </w:p>
        </w:tc>
        <w:tc>
          <w:tcPr>
            <w:tcW w:w="2835" w:type="dxa"/>
          </w:tcPr>
          <w:p w14:paraId="25A08935" w14:textId="77777777" w:rsidR="006028C4" w:rsidRPr="002F59B7" w:rsidRDefault="006028C4" w:rsidP="006028C4">
            <w:pPr>
              <w:autoSpaceDE w:val="0"/>
              <w:autoSpaceDN w:val="0"/>
              <w:adjustRightInd w:val="0"/>
              <w:ind w:left="-118" w:right="-10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-ресурсні центри забезпечено необхідними методичними</w:t>
            </w:r>
          </w:p>
          <w:p w14:paraId="1ABC6F0D" w14:textId="26F2D213" w:rsidR="006028C4" w:rsidRPr="002F59B7" w:rsidRDefault="006028C4" w:rsidP="006028C4">
            <w:pPr>
              <w:autoSpaceDE w:val="0"/>
              <w:autoSpaceDN w:val="0"/>
              <w:adjustRightInd w:val="0"/>
              <w:ind w:left="-118" w:right="-106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матеріалами та обладнанням на достатньому рівні</w:t>
            </w:r>
          </w:p>
        </w:tc>
        <w:tc>
          <w:tcPr>
            <w:tcW w:w="1276" w:type="dxa"/>
          </w:tcPr>
          <w:p w14:paraId="49FD136C" w14:textId="53F97CD7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</w:t>
            </w:r>
            <w:r>
              <w:rPr>
                <w:sz w:val="22"/>
                <w:szCs w:val="22"/>
                <w:lang w:val="uk-UA"/>
              </w:rPr>
              <w:t>7</w:t>
            </w:r>
            <w:r w:rsidRPr="002F59B7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1417" w:type="dxa"/>
          </w:tcPr>
          <w:p w14:paraId="0CDEFDF0" w14:textId="46AD7539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2679" w:type="dxa"/>
          </w:tcPr>
          <w:p w14:paraId="67E5B97B" w14:textId="57EDB184" w:rsidR="006028C4" w:rsidRPr="002F59B7" w:rsidRDefault="006028C4" w:rsidP="006028C4">
            <w:pPr>
              <w:ind w:left="-110" w:right="-12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F59B7">
              <w:rPr>
                <w:sz w:val="22"/>
                <w:szCs w:val="22"/>
                <w:lang w:val="uk-UA"/>
              </w:rPr>
              <w:t>правління освіти, охорони здоров’я, культури, спорту райдержадміністрації,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D0681E" w14:paraId="2E33EDCF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/>
          </w:tcPr>
          <w:p w14:paraId="57905CD8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5846A368" w14:textId="4604B944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5.2.2.3. Аналіз ефективності співпраці фахівців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-ресурсних центрів та закладів освіти</w:t>
            </w:r>
          </w:p>
        </w:tc>
        <w:tc>
          <w:tcPr>
            <w:tcW w:w="2835" w:type="dxa"/>
          </w:tcPr>
          <w:p w14:paraId="28F7BDED" w14:textId="47B36BD9" w:rsidR="006028C4" w:rsidRPr="002F59B7" w:rsidRDefault="006028C4" w:rsidP="006028C4">
            <w:pPr>
              <w:autoSpaceDE w:val="0"/>
              <w:autoSpaceDN w:val="0"/>
              <w:adjustRightInd w:val="0"/>
              <w:ind w:left="-118" w:right="-106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Підготовлено звіт та рекомендації для ефективної співпраці фахівців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інклюзивно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-ресурсних центрів та закладів освіти</w:t>
            </w:r>
          </w:p>
        </w:tc>
        <w:tc>
          <w:tcPr>
            <w:tcW w:w="1276" w:type="dxa"/>
          </w:tcPr>
          <w:p w14:paraId="433DEB37" w14:textId="0504F597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397566B6" w14:textId="7898AEC9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2679" w:type="dxa"/>
          </w:tcPr>
          <w:p w14:paraId="3C4B421C" w14:textId="6235D38C" w:rsidR="006028C4" w:rsidRPr="002F59B7" w:rsidRDefault="006028C4" w:rsidP="006028C4">
            <w:pPr>
              <w:ind w:left="-110" w:right="-12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F59B7">
              <w:rPr>
                <w:sz w:val="22"/>
                <w:szCs w:val="22"/>
                <w:lang w:val="uk-UA"/>
              </w:rPr>
              <w:t>правління освіти, охорони здоров’я, культури, спорту райдержадміністрації,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виконавчі комітети сільських, селищних, міських рад</w:t>
            </w:r>
          </w:p>
        </w:tc>
      </w:tr>
      <w:tr w:rsidR="006028C4" w:rsidRPr="00D0681E" w14:paraId="4CCE443F" w14:textId="77777777" w:rsidTr="004B0CD8">
        <w:trPr>
          <w:gridAfter w:val="1"/>
          <w:wAfter w:w="18" w:type="dxa"/>
          <w:jc w:val="center"/>
        </w:trPr>
        <w:tc>
          <w:tcPr>
            <w:tcW w:w="2977" w:type="dxa"/>
            <w:vAlign w:val="center"/>
          </w:tcPr>
          <w:p w14:paraId="69AF5048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05A7C3E2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14:paraId="101273E5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4D3E9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01726292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679" w:type="dxa"/>
            <w:vAlign w:val="center"/>
          </w:tcPr>
          <w:p w14:paraId="1C3C351C" w14:textId="77777777" w:rsidR="006028C4" w:rsidRPr="002F59B7" w:rsidRDefault="006028C4" w:rsidP="004B0CD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028C4" w:rsidRPr="00D0681E" w14:paraId="4650F8CE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 w:val="restart"/>
          </w:tcPr>
          <w:p w14:paraId="6B09B232" w14:textId="5BBA9131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5.2.3. Забезпечення закладів освіти на всіх рівнях освіти</w:t>
            </w:r>
          </w:p>
          <w:p w14:paraId="6E061901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допоміжними засобами для навчання та спеціальними</w:t>
            </w:r>
          </w:p>
          <w:p w14:paraId="7AFA2A7B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підручникам</w:t>
            </w:r>
            <w:r w:rsidRPr="002F59B7">
              <w:rPr>
                <w:color w:val="000000"/>
                <w:sz w:val="22"/>
                <w:szCs w:val="22"/>
                <w:lang w:val="uk-UA"/>
              </w:rPr>
              <w:t>и</w:t>
            </w:r>
            <w:r w:rsidRPr="002F59B7">
              <w:rPr>
                <w:sz w:val="22"/>
                <w:szCs w:val="22"/>
                <w:lang w:val="uk-UA"/>
              </w:rPr>
              <w:t>, посібниками, в тому числі надрукованими</w:t>
            </w:r>
          </w:p>
          <w:p w14:paraId="6A3C98E8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шрифтом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Брайля</w:t>
            </w:r>
            <w:proofErr w:type="spellEnd"/>
          </w:p>
        </w:tc>
        <w:tc>
          <w:tcPr>
            <w:tcW w:w="3969" w:type="dxa"/>
          </w:tcPr>
          <w:p w14:paraId="31C2EF99" w14:textId="66FB9531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5.2.3.1. Моніторинг забезпечення осіб з особливими освітніми потребами допоміжними засобами навчання</w:t>
            </w:r>
          </w:p>
        </w:tc>
        <w:tc>
          <w:tcPr>
            <w:tcW w:w="2835" w:type="dxa"/>
          </w:tcPr>
          <w:p w14:paraId="1E6E88F7" w14:textId="036076AC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Проаналізовано забезпечення потреб осіб з особливими освітніми допоміжними засобами навчання.</w:t>
            </w:r>
          </w:p>
        </w:tc>
        <w:tc>
          <w:tcPr>
            <w:tcW w:w="1276" w:type="dxa"/>
          </w:tcPr>
          <w:p w14:paraId="1189310B" w14:textId="1A3ACEE8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01.07.2023</w:t>
            </w:r>
          </w:p>
        </w:tc>
        <w:tc>
          <w:tcPr>
            <w:tcW w:w="1417" w:type="dxa"/>
          </w:tcPr>
          <w:p w14:paraId="142B3AB8" w14:textId="77777777" w:rsidR="006028C4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  <w:p w14:paraId="572B2725" w14:textId="5817B4D8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3F7D55CA" w14:textId="16AF66A9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F59B7">
              <w:rPr>
                <w:sz w:val="22"/>
                <w:szCs w:val="22"/>
                <w:lang w:val="uk-UA"/>
              </w:rPr>
              <w:t>правління освіти, охорони здоров’я, культури, спорту райдержадміністрації</w:t>
            </w:r>
          </w:p>
        </w:tc>
      </w:tr>
      <w:tr w:rsidR="006028C4" w:rsidRPr="00D0681E" w14:paraId="64667859" w14:textId="77777777" w:rsidTr="006028C4">
        <w:trPr>
          <w:gridAfter w:val="1"/>
          <w:wAfter w:w="18" w:type="dxa"/>
          <w:jc w:val="center"/>
        </w:trPr>
        <w:tc>
          <w:tcPr>
            <w:tcW w:w="2977" w:type="dxa"/>
            <w:vMerge/>
          </w:tcPr>
          <w:p w14:paraId="2B65C92F" w14:textId="77777777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</w:tcPr>
          <w:p w14:paraId="7AE3DB73" w14:textId="71F834A4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5.2.3.2. Моніторинг забезпечення осіб з особливими освітніми потребами спеціальними підручниками, посібниками, в тому числі надрукованими шрифтом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Брайля</w:t>
            </w:r>
            <w:proofErr w:type="spellEnd"/>
          </w:p>
        </w:tc>
        <w:tc>
          <w:tcPr>
            <w:tcW w:w="2835" w:type="dxa"/>
          </w:tcPr>
          <w:p w14:paraId="1266C0A5" w14:textId="26B554BD" w:rsidR="006028C4" w:rsidRPr="002F59B7" w:rsidRDefault="006028C4" w:rsidP="00602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 xml:space="preserve">Проаналізовано забезпечення потреб осіб з вадами зору посібниками, надрукованими шрифтом </w:t>
            </w:r>
            <w:proofErr w:type="spellStart"/>
            <w:r w:rsidRPr="002F59B7">
              <w:rPr>
                <w:sz w:val="22"/>
                <w:szCs w:val="22"/>
                <w:lang w:val="uk-UA"/>
              </w:rPr>
              <w:t>Брайля</w:t>
            </w:r>
            <w:proofErr w:type="spellEnd"/>
            <w:r w:rsidRPr="002F59B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14:paraId="0AF922C8" w14:textId="10715864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01.0</w:t>
            </w:r>
            <w:r>
              <w:rPr>
                <w:sz w:val="22"/>
                <w:szCs w:val="22"/>
                <w:lang w:val="uk-UA"/>
              </w:rPr>
              <w:t>7</w:t>
            </w:r>
            <w:r w:rsidRPr="002F59B7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1417" w:type="dxa"/>
          </w:tcPr>
          <w:p w14:paraId="26FD3862" w14:textId="77777777" w:rsidR="006028C4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 w:rsidRPr="002F59B7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2F59B7">
              <w:rPr>
                <w:sz w:val="22"/>
                <w:szCs w:val="22"/>
                <w:lang w:val="uk-UA"/>
              </w:rPr>
              <w:t>.12.2023</w:t>
            </w:r>
          </w:p>
          <w:p w14:paraId="12B805E9" w14:textId="2124BEEF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2679" w:type="dxa"/>
          </w:tcPr>
          <w:p w14:paraId="14B0F9A9" w14:textId="0582B9B4" w:rsidR="006028C4" w:rsidRPr="002F59B7" w:rsidRDefault="006028C4" w:rsidP="006028C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2F59B7">
              <w:rPr>
                <w:sz w:val="22"/>
                <w:szCs w:val="22"/>
                <w:lang w:val="uk-UA"/>
              </w:rPr>
              <w:t>правління освіти, охорони здоров’я, культури, спорту райдержадміністрації</w:t>
            </w:r>
          </w:p>
        </w:tc>
      </w:tr>
    </w:tbl>
    <w:p w14:paraId="3D41ECB4" w14:textId="77777777" w:rsidR="003421FB" w:rsidRPr="00D0681E" w:rsidRDefault="003421FB" w:rsidP="003421FB">
      <w:pPr>
        <w:tabs>
          <w:tab w:val="left" w:pos="3420"/>
        </w:tabs>
        <w:jc w:val="both"/>
        <w:rPr>
          <w:color w:val="000000"/>
          <w:sz w:val="28"/>
          <w:szCs w:val="28"/>
          <w:lang w:val="uk-UA"/>
        </w:rPr>
      </w:pPr>
    </w:p>
    <w:p w14:paraId="3B5BEAE8" w14:textId="77777777" w:rsidR="003421FB" w:rsidRPr="00D0681E" w:rsidRDefault="003421FB" w:rsidP="003421FB">
      <w:pPr>
        <w:tabs>
          <w:tab w:val="left" w:pos="3420"/>
        </w:tabs>
        <w:jc w:val="both"/>
        <w:rPr>
          <w:color w:val="000000"/>
          <w:sz w:val="28"/>
          <w:szCs w:val="28"/>
          <w:lang w:val="uk-UA"/>
        </w:rPr>
      </w:pPr>
    </w:p>
    <w:p w14:paraId="58CEB200" w14:textId="77777777" w:rsidR="00253218" w:rsidRDefault="00253218" w:rsidP="003421FB">
      <w:pPr>
        <w:rPr>
          <w:color w:val="000000"/>
          <w:sz w:val="28"/>
          <w:szCs w:val="28"/>
          <w:lang w:val="uk-UA"/>
        </w:rPr>
      </w:pPr>
    </w:p>
    <w:p w14:paraId="1CCA9FF5" w14:textId="77777777" w:rsidR="008C6E78" w:rsidRDefault="008C6E78" w:rsidP="003421FB">
      <w:pPr>
        <w:rPr>
          <w:color w:val="000000"/>
          <w:sz w:val="28"/>
          <w:szCs w:val="28"/>
          <w:lang w:val="uk-UA"/>
        </w:rPr>
      </w:pPr>
    </w:p>
    <w:p w14:paraId="3F058442" w14:textId="19BDAE0B" w:rsidR="006803B1" w:rsidRDefault="006803B1" w:rsidP="003421F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управління економічного та агропромислового</w:t>
      </w:r>
    </w:p>
    <w:p w14:paraId="723C4265" w14:textId="2577083B" w:rsidR="006803B1" w:rsidRDefault="006803B1" w:rsidP="003421F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розвитку, житлово-комунального господарства, </w:t>
      </w:r>
    </w:p>
    <w:p w14:paraId="4E0DA8D0" w14:textId="03DE1D83" w:rsidR="00C56927" w:rsidRDefault="006803B1" w:rsidP="003421FB">
      <w:r>
        <w:rPr>
          <w:color w:val="000000"/>
          <w:sz w:val="28"/>
          <w:szCs w:val="28"/>
          <w:lang w:val="uk-UA"/>
        </w:rPr>
        <w:t>містобудування, архітектури райдержадміністрації                                                                                          Оксана СИТНИЦЬКА</w:t>
      </w:r>
      <w:r w:rsidR="003421FB" w:rsidRPr="00D0681E">
        <w:rPr>
          <w:color w:val="000000"/>
          <w:sz w:val="28"/>
          <w:szCs w:val="28"/>
          <w:lang w:val="uk-UA"/>
        </w:rPr>
        <w:t xml:space="preserve">      </w:t>
      </w:r>
    </w:p>
    <w:sectPr w:rsidR="00C56927" w:rsidSect="006028C4">
      <w:headerReference w:type="default" r:id="rId6"/>
      <w:pgSz w:w="16838" w:h="11906" w:orient="landscape"/>
      <w:pgMar w:top="1560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FB78" w14:textId="77777777" w:rsidR="009A675D" w:rsidRDefault="009A675D" w:rsidP="006028C4">
      <w:r>
        <w:separator/>
      </w:r>
    </w:p>
  </w:endnote>
  <w:endnote w:type="continuationSeparator" w:id="0">
    <w:p w14:paraId="41DB0A32" w14:textId="77777777" w:rsidR="009A675D" w:rsidRDefault="009A675D" w:rsidP="006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7D59" w14:textId="77777777" w:rsidR="009A675D" w:rsidRDefault="009A675D" w:rsidP="006028C4">
      <w:r>
        <w:separator/>
      </w:r>
    </w:p>
  </w:footnote>
  <w:footnote w:type="continuationSeparator" w:id="0">
    <w:p w14:paraId="62C7A794" w14:textId="77777777" w:rsidR="009A675D" w:rsidRDefault="009A675D" w:rsidP="0060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403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717A5E" w14:textId="77777777" w:rsidR="006028C4" w:rsidRDefault="006028C4">
        <w:pPr>
          <w:pStyle w:val="a6"/>
          <w:jc w:val="center"/>
        </w:pPr>
      </w:p>
      <w:p w14:paraId="64AFBBD0" w14:textId="7C8E6591" w:rsidR="006028C4" w:rsidRPr="006028C4" w:rsidRDefault="006028C4">
        <w:pPr>
          <w:pStyle w:val="a6"/>
          <w:jc w:val="center"/>
          <w:rPr>
            <w:sz w:val="28"/>
            <w:szCs w:val="28"/>
          </w:rPr>
        </w:pPr>
        <w:r w:rsidRPr="006028C4">
          <w:rPr>
            <w:sz w:val="28"/>
            <w:szCs w:val="28"/>
          </w:rPr>
          <w:fldChar w:fldCharType="begin"/>
        </w:r>
        <w:r w:rsidRPr="006028C4">
          <w:rPr>
            <w:sz w:val="28"/>
            <w:szCs w:val="28"/>
          </w:rPr>
          <w:instrText>PAGE   \* MERGEFORMAT</w:instrText>
        </w:r>
        <w:r w:rsidRPr="006028C4">
          <w:rPr>
            <w:sz w:val="28"/>
            <w:szCs w:val="28"/>
          </w:rPr>
          <w:fldChar w:fldCharType="separate"/>
        </w:r>
        <w:r w:rsidR="00847E13">
          <w:rPr>
            <w:noProof/>
            <w:sz w:val="28"/>
            <w:szCs w:val="28"/>
          </w:rPr>
          <w:t>9</w:t>
        </w:r>
        <w:r w:rsidRPr="006028C4">
          <w:rPr>
            <w:sz w:val="28"/>
            <w:szCs w:val="28"/>
          </w:rPr>
          <w:fldChar w:fldCharType="end"/>
        </w:r>
      </w:p>
    </w:sdtContent>
  </w:sdt>
  <w:p w14:paraId="6373472E" w14:textId="77777777" w:rsidR="006028C4" w:rsidRDefault="006028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59"/>
    <w:rsid w:val="00011F9D"/>
    <w:rsid w:val="0005103C"/>
    <w:rsid w:val="000C7B9F"/>
    <w:rsid w:val="000F2C8B"/>
    <w:rsid w:val="000F444C"/>
    <w:rsid w:val="000F73AA"/>
    <w:rsid w:val="0010441B"/>
    <w:rsid w:val="00113959"/>
    <w:rsid w:val="00135666"/>
    <w:rsid w:val="00196980"/>
    <w:rsid w:val="001A3B7E"/>
    <w:rsid w:val="001C42A9"/>
    <w:rsid w:val="002079A1"/>
    <w:rsid w:val="002313A9"/>
    <w:rsid w:val="0023547B"/>
    <w:rsid w:val="00246FFF"/>
    <w:rsid w:val="00252889"/>
    <w:rsid w:val="00253218"/>
    <w:rsid w:val="00272A16"/>
    <w:rsid w:val="00290F96"/>
    <w:rsid w:val="002A327E"/>
    <w:rsid w:val="002E535C"/>
    <w:rsid w:val="002F59B7"/>
    <w:rsid w:val="00310760"/>
    <w:rsid w:val="003421FB"/>
    <w:rsid w:val="003438A4"/>
    <w:rsid w:val="003829F2"/>
    <w:rsid w:val="003834AB"/>
    <w:rsid w:val="00385A2D"/>
    <w:rsid w:val="00427B7A"/>
    <w:rsid w:val="00443B5B"/>
    <w:rsid w:val="004555D3"/>
    <w:rsid w:val="004B5D3E"/>
    <w:rsid w:val="004E7812"/>
    <w:rsid w:val="00521E56"/>
    <w:rsid w:val="005F15B9"/>
    <w:rsid w:val="006028C4"/>
    <w:rsid w:val="006803B1"/>
    <w:rsid w:val="00692D8D"/>
    <w:rsid w:val="00693269"/>
    <w:rsid w:val="006B08E0"/>
    <w:rsid w:val="006C1CE5"/>
    <w:rsid w:val="007503EF"/>
    <w:rsid w:val="0077396B"/>
    <w:rsid w:val="007F2BE1"/>
    <w:rsid w:val="00807BCB"/>
    <w:rsid w:val="0082222D"/>
    <w:rsid w:val="00847E13"/>
    <w:rsid w:val="00875745"/>
    <w:rsid w:val="008759E6"/>
    <w:rsid w:val="008C1DEE"/>
    <w:rsid w:val="008C6E78"/>
    <w:rsid w:val="009A675D"/>
    <w:rsid w:val="009E6D74"/>
    <w:rsid w:val="00A140ED"/>
    <w:rsid w:val="00A176F5"/>
    <w:rsid w:val="00AA2238"/>
    <w:rsid w:val="00AB7039"/>
    <w:rsid w:val="00BA5B70"/>
    <w:rsid w:val="00BD602A"/>
    <w:rsid w:val="00C060BD"/>
    <w:rsid w:val="00C2272A"/>
    <w:rsid w:val="00C56927"/>
    <w:rsid w:val="00CB57A2"/>
    <w:rsid w:val="00CD78DC"/>
    <w:rsid w:val="00D15FBE"/>
    <w:rsid w:val="00E102EB"/>
    <w:rsid w:val="00E46624"/>
    <w:rsid w:val="00EF0611"/>
    <w:rsid w:val="00F06FBF"/>
    <w:rsid w:val="00FB61FA"/>
    <w:rsid w:val="00FE2D75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03A5"/>
  <w15:chartTrackingRefBased/>
  <w15:docId w15:val="{29FE9B44-5881-4511-A9A7-2254A6C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FB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ru-RU" w:eastAsia="ja-JP"/>
      <w14:ligatures w14:val="none"/>
    </w:rPr>
  </w:style>
  <w:style w:type="paragraph" w:styleId="1">
    <w:name w:val="heading 1"/>
    <w:basedOn w:val="a"/>
    <w:link w:val="10"/>
    <w:qFormat/>
    <w:rsid w:val="003421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1FB"/>
    <w:rPr>
      <w:rFonts w:ascii="Times New Roman" w:eastAsia="MS Mincho" w:hAnsi="Times New Roman" w:cs="Times New Roman"/>
      <w:b/>
      <w:bCs/>
      <w:kern w:val="36"/>
      <w:sz w:val="48"/>
      <w:szCs w:val="48"/>
      <w:lang w:val="ru-RU" w:eastAsia="ja-JP"/>
      <w14:ligatures w14:val="none"/>
    </w:rPr>
  </w:style>
  <w:style w:type="table" w:styleId="a3">
    <w:name w:val="Table Grid"/>
    <w:basedOn w:val="a1"/>
    <w:rsid w:val="003421FB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421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3421FB"/>
    <w:rPr>
      <w:rFonts w:ascii="Tahoma" w:eastAsia="MS Mincho" w:hAnsi="Tahoma" w:cs="Tahoma"/>
      <w:kern w:val="0"/>
      <w:sz w:val="20"/>
      <w:szCs w:val="20"/>
      <w:shd w:val="clear" w:color="auto" w:fill="000080"/>
      <w:lang w:val="ru-RU" w:eastAsia="ja-JP"/>
      <w14:ligatures w14:val="none"/>
    </w:rPr>
  </w:style>
  <w:style w:type="paragraph" w:styleId="a6">
    <w:name w:val="header"/>
    <w:basedOn w:val="a"/>
    <w:link w:val="a7"/>
    <w:uiPriority w:val="99"/>
    <w:rsid w:val="003421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21FB"/>
    <w:rPr>
      <w:rFonts w:ascii="Times New Roman" w:eastAsia="MS Mincho" w:hAnsi="Times New Roman" w:cs="Times New Roman"/>
      <w:kern w:val="0"/>
      <w:sz w:val="24"/>
      <w:szCs w:val="24"/>
      <w:lang w:val="ru-RU" w:eastAsia="ja-JP"/>
      <w14:ligatures w14:val="none"/>
    </w:rPr>
  </w:style>
  <w:style w:type="character" w:styleId="a8">
    <w:name w:val="page number"/>
    <w:basedOn w:val="a0"/>
    <w:rsid w:val="003421FB"/>
  </w:style>
  <w:style w:type="character" w:styleId="a9">
    <w:name w:val="Hyperlink"/>
    <w:rsid w:val="003421FB"/>
    <w:rPr>
      <w:color w:val="0000FF"/>
      <w:u w:val="single"/>
    </w:rPr>
  </w:style>
  <w:style w:type="paragraph" w:customStyle="1" w:styleId="aa">
    <w:name w:val="Нормальний текст"/>
    <w:basedOn w:val="a"/>
    <w:rsid w:val="003421FB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b">
    <w:name w:val="footer"/>
    <w:basedOn w:val="a"/>
    <w:link w:val="ac"/>
    <w:rsid w:val="003421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21FB"/>
    <w:rPr>
      <w:rFonts w:ascii="Times New Roman" w:eastAsia="MS Mincho" w:hAnsi="Times New Roman" w:cs="Times New Roman"/>
      <w:kern w:val="0"/>
      <w:sz w:val="24"/>
      <w:szCs w:val="24"/>
      <w:lang w:val="ru-RU" w:eastAsia="ja-JP"/>
      <w14:ligatures w14:val="none"/>
    </w:rPr>
  </w:style>
  <w:style w:type="paragraph" w:customStyle="1" w:styleId="11">
    <w:name w:val="Обычный1"/>
    <w:rsid w:val="003421FB"/>
    <w:rPr>
      <w:rFonts w:ascii="Calibri" w:eastAsia="Calibri" w:hAnsi="Calibri" w:cs="Calibri"/>
      <w:kern w:val="0"/>
      <w:lang w:eastAsia="ru-RU"/>
      <w14:ligatures w14:val="none"/>
    </w:rPr>
  </w:style>
  <w:style w:type="character" w:styleId="ad">
    <w:name w:val="Strong"/>
    <w:uiPriority w:val="22"/>
    <w:qFormat/>
    <w:rsid w:val="003421FB"/>
    <w:rPr>
      <w:b/>
      <w:bCs/>
    </w:rPr>
  </w:style>
  <w:style w:type="paragraph" w:customStyle="1" w:styleId="12">
    <w:name w:val="Обычный1"/>
    <w:rsid w:val="003421FB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rvts23">
    <w:name w:val="rvts23"/>
    <w:basedOn w:val="a0"/>
    <w:rsid w:val="00427B7A"/>
  </w:style>
  <w:style w:type="character" w:customStyle="1" w:styleId="rvts0">
    <w:name w:val="rvts0"/>
    <w:basedOn w:val="a0"/>
    <w:rsid w:val="0042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Олександр ЗДРОК</cp:lastModifiedBy>
  <cp:revision>21</cp:revision>
  <cp:lastPrinted>2023-06-29T10:55:00Z</cp:lastPrinted>
  <dcterms:created xsi:type="dcterms:W3CDTF">2023-06-16T07:39:00Z</dcterms:created>
  <dcterms:modified xsi:type="dcterms:W3CDTF">2023-07-14T09:45:00Z</dcterms:modified>
</cp:coreProperties>
</file>