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237"/>
        <w:rPr>
          <w:rFonts w:ascii="Times New Roman" w:hAnsi="Times New Roman"/>
          <w:sz w:val="28"/>
          <w:szCs w:val="28"/>
        </w:rPr>
      </w:pPr>
      <w:r>
        <w:rPr>
          <w:rFonts w:ascii="Times New Roman" w:hAnsi="Times New Roman"/>
          <w:sz w:val="28"/>
          <w:szCs w:val="28"/>
        </w:rPr>
        <w:t>Додаток</w:t>
      </w:r>
    </w:p>
    <w:p>
      <w:pPr>
        <w:spacing w:after="0" w:line="240" w:lineRule="auto"/>
        <w:ind w:left="6237"/>
        <w:rPr>
          <w:rFonts w:ascii="Times New Roman" w:hAnsi="Times New Roman"/>
          <w:sz w:val="28"/>
          <w:szCs w:val="28"/>
        </w:rPr>
      </w:pPr>
      <w:r>
        <w:rPr>
          <w:rFonts w:ascii="Times New Roman" w:hAnsi="Times New Roman"/>
          <w:sz w:val="28"/>
          <w:szCs w:val="28"/>
        </w:rPr>
        <w:t xml:space="preserve">до розпорядження голови райдержадміністрації </w:t>
      </w:r>
    </w:p>
    <w:p>
      <w:pPr>
        <w:spacing w:after="0" w:line="240" w:lineRule="auto"/>
        <w:ind w:left="6237"/>
        <w:rPr>
          <w:rFonts w:ascii="Times New Roman" w:hAnsi="Times New Roman"/>
          <w:sz w:val="28"/>
          <w:szCs w:val="28"/>
        </w:rPr>
      </w:pPr>
      <w:r>
        <w:rPr>
          <w:rFonts w:ascii="Times New Roman" w:hAnsi="Times New Roman"/>
          <w:sz w:val="28"/>
          <w:szCs w:val="28"/>
        </w:rPr>
        <w:t>______________</w:t>
      </w:r>
      <w:r>
        <w:rPr>
          <w:rFonts w:hint="default" w:ascii="Times New Roman" w:hAnsi="Times New Roman"/>
          <w:sz w:val="28"/>
          <w:szCs w:val="28"/>
          <w:lang w:val="ru-RU"/>
        </w:rPr>
        <w:t>_</w:t>
      </w:r>
      <w:r>
        <w:rPr>
          <w:rFonts w:ascii="Times New Roman" w:hAnsi="Times New Roman"/>
          <w:sz w:val="28"/>
          <w:szCs w:val="28"/>
        </w:rPr>
        <w:t xml:space="preserve"> № ____</w:t>
      </w:r>
    </w:p>
    <w:p>
      <w:pPr>
        <w:spacing w:after="0" w:line="240" w:lineRule="auto"/>
        <w:ind w:left="6237"/>
        <w:rPr>
          <w:rFonts w:ascii="Times New Roman" w:hAnsi="Times New Roman"/>
          <w:sz w:val="28"/>
          <w:szCs w:val="28"/>
        </w:rPr>
      </w:pPr>
    </w:p>
    <w:p>
      <w:pPr>
        <w:pStyle w:val="7"/>
        <w:spacing w:before="0" w:beforeAutospacing="0" w:after="0" w:afterAutospacing="0"/>
        <w:rPr>
          <w:sz w:val="28"/>
          <w:szCs w:val="28"/>
          <w:shd w:val="clear" w:color="auto" w:fill="FFFFFF"/>
        </w:rPr>
      </w:pPr>
    </w:p>
    <w:p>
      <w:pPr>
        <w:pStyle w:val="7"/>
        <w:spacing w:before="0" w:beforeAutospacing="0" w:after="0" w:afterAutospacing="0"/>
        <w:rPr>
          <w:sz w:val="28"/>
          <w:szCs w:val="28"/>
          <w:shd w:val="clear" w:color="auto" w:fill="FFFFFF"/>
        </w:rPr>
      </w:pPr>
    </w:p>
    <w:p>
      <w:pPr>
        <w:spacing w:after="0" w:line="240" w:lineRule="auto"/>
        <w:ind w:firstLine="709"/>
        <w:jc w:val="center"/>
        <w:rPr>
          <w:rFonts w:ascii="Times New Roman" w:hAnsi="Times New Roman"/>
          <w:b/>
          <w:sz w:val="28"/>
          <w:szCs w:val="28"/>
        </w:rPr>
      </w:pPr>
      <w:r>
        <w:rPr>
          <w:rFonts w:ascii="Times New Roman" w:hAnsi="Times New Roman"/>
          <w:b/>
          <w:sz w:val="28"/>
          <w:szCs w:val="28"/>
        </w:rPr>
        <w:t>РАЙОННА ЦІЛЬОВА ПРОГРАМА</w:t>
      </w:r>
    </w:p>
    <w:p>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запобігання виникненню,  ліквідації наслідків надзвичайних ситуацій та </w:t>
      </w:r>
      <w:r>
        <w:rPr>
          <w:rFonts w:ascii="Times New Roman" w:hAnsi="Times New Roman"/>
          <w:b/>
          <w:color w:val="000000"/>
          <w:sz w:val="28"/>
          <w:szCs w:val="28"/>
        </w:rPr>
        <w:t>протидії</w:t>
      </w:r>
      <w:r>
        <w:rPr>
          <w:rFonts w:ascii="Times New Roman" w:hAnsi="Times New Roman"/>
          <w:b/>
          <w:sz w:val="28"/>
          <w:szCs w:val="28"/>
        </w:rPr>
        <w:t xml:space="preserve"> </w:t>
      </w:r>
      <w:r>
        <w:rPr>
          <w:rFonts w:ascii="Times New Roman" w:hAnsi="Times New Roman"/>
          <w:b/>
          <w:color w:val="000000"/>
          <w:sz w:val="28"/>
          <w:szCs w:val="28"/>
        </w:rPr>
        <w:t>пожежам у природних екосистемах</w:t>
      </w:r>
    </w:p>
    <w:p>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Рівненського району на 2022 </w:t>
      </w:r>
      <w:r>
        <w:rPr>
          <w:rFonts w:ascii="Times New Roman" w:hAnsi="Times New Roman"/>
          <w:color w:val="000000"/>
          <w:sz w:val="28"/>
          <w:szCs w:val="28"/>
          <w:lang w:eastAsia="uk-UA"/>
        </w:rPr>
        <w:t>–</w:t>
      </w:r>
      <w:r>
        <w:rPr>
          <w:rFonts w:ascii="Times New Roman" w:hAnsi="Times New Roman"/>
          <w:b/>
          <w:sz w:val="28"/>
          <w:szCs w:val="28"/>
        </w:rPr>
        <w:t xml:space="preserve"> 2024 роки</w:t>
      </w:r>
    </w:p>
    <w:p>
      <w:pPr>
        <w:tabs>
          <w:tab w:val="left" w:pos="4500"/>
        </w:tabs>
        <w:spacing w:after="0" w:line="240" w:lineRule="auto"/>
        <w:jc w:val="both"/>
        <w:rPr>
          <w:rFonts w:ascii="Times New Roman" w:hAnsi="Times New Roman"/>
          <w:b/>
          <w:sz w:val="28"/>
          <w:szCs w:val="28"/>
        </w:rPr>
      </w:pPr>
    </w:p>
    <w:p>
      <w:pPr>
        <w:tabs>
          <w:tab w:val="left" w:pos="4500"/>
        </w:tabs>
        <w:spacing w:after="0" w:line="240" w:lineRule="auto"/>
        <w:jc w:val="both"/>
        <w:rPr>
          <w:rFonts w:ascii="Times New Roman" w:hAnsi="Times New Roman"/>
          <w:b/>
          <w:sz w:val="28"/>
          <w:szCs w:val="28"/>
        </w:rPr>
      </w:pPr>
    </w:p>
    <w:p>
      <w:pPr>
        <w:spacing w:after="0" w:line="24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lang w:val="ru-RU"/>
        </w:rPr>
        <w:t>.</w:t>
      </w:r>
      <w:r>
        <w:rPr>
          <w:rFonts w:ascii="Times New Roman" w:hAnsi="Times New Roman"/>
          <w:b/>
          <w:sz w:val="28"/>
          <w:szCs w:val="28"/>
        </w:rPr>
        <w:t xml:space="preserve"> Обґрунтування необхідності прийняття Програми</w:t>
      </w:r>
    </w:p>
    <w:p>
      <w:pPr>
        <w:spacing w:after="0" w:line="240" w:lineRule="auto"/>
        <w:jc w:val="both"/>
        <w:rPr>
          <w:rFonts w:ascii="Times New Roman" w:hAnsi="Times New Roman"/>
          <w:b/>
          <w:sz w:val="28"/>
          <w:szCs w:val="28"/>
          <w:lang w:val="ru-RU"/>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Згідно зі статтею 3 Конституції України життя та здоров’я людини, </w:t>
      </w:r>
      <w:r>
        <w:rPr>
          <w:rFonts w:ascii="Times New Roman" w:hAnsi="Times New Roman"/>
          <w:sz w:val="28"/>
          <w:szCs w:val="28"/>
        </w:rPr>
        <w:br w:type="textWrapping"/>
      </w:r>
      <w:r>
        <w:rPr>
          <w:rFonts w:ascii="Times New Roman" w:hAnsi="Times New Roman"/>
          <w:sz w:val="28"/>
          <w:szCs w:val="28"/>
        </w:rPr>
        <w:t>її безпека є найвищими соціальними цінностями, за забезпечення яких держава відповідає перед нею. Безпека населення і територій, їх захищеність від впливу шкідливих техногенних, природних та екологічних факторів є неодмінними умовами сталого розвитку суспільства.</w:t>
      </w:r>
    </w:p>
    <w:p>
      <w:pPr>
        <w:spacing w:after="0" w:line="240" w:lineRule="auto"/>
        <w:ind w:firstLine="709"/>
        <w:jc w:val="both"/>
        <w:rPr>
          <w:rFonts w:ascii="Times New Roman" w:hAnsi="Times New Roman"/>
          <w:sz w:val="28"/>
          <w:szCs w:val="28"/>
        </w:rPr>
      </w:pPr>
      <w:r>
        <w:rPr>
          <w:rFonts w:ascii="Times New Roman" w:hAnsi="Times New Roman"/>
          <w:sz w:val="28"/>
          <w:szCs w:val="28"/>
        </w:rPr>
        <w:t>Програму розроблено відповідно до вимог Кодексу цивільного захисту України і спрямовано на реалізацію державної політики у сфері захисту населення і територій Рівненського району від наслідків надзвичайних ситуацій;  вдосконалення системи забезпечення техногенної та пожежної безпеки населених пунктів; розвиток аеромедичної евакуації населення, підрозділів і формувань цивільного захисту, місцевої та добровільної пожежної охорони, в тому числі в складі центрів безпеки; здійснення моніторингу, попередження та реагування на надзвичайні ситуації, пожежі, в тому числі в природних екосистемах; забезпечення пропаганди безпеки життєдіяльності населення району.</w:t>
      </w:r>
    </w:p>
    <w:p>
      <w:pPr>
        <w:spacing w:after="0" w:line="240" w:lineRule="auto"/>
        <w:ind w:firstLine="709"/>
        <w:jc w:val="both"/>
        <w:rPr>
          <w:rFonts w:ascii="Times New Roman" w:hAnsi="Times New Roman"/>
          <w:sz w:val="28"/>
          <w:szCs w:val="28"/>
        </w:rPr>
      </w:pPr>
      <w:r>
        <w:rPr>
          <w:rFonts w:ascii="Times New Roman" w:hAnsi="Times New Roman"/>
          <w:sz w:val="28"/>
          <w:szCs w:val="28"/>
        </w:rPr>
        <w:t>Будівництво злітно-посадкового майданчику для гелікоптерів авіаційних підрозділів Державної служби України з надзвичайних ситуацій забезпечить транспортування постраждалих до закладів охорони здоров’я авіаційним транспортом з наданням належної медичної допомоги на борту повітряного судна в разі необхідності (аеромедична евакуація населення).</w:t>
      </w:r>
    </w:p>
    <w:p>
      <w:pPr>
        <w:spacing w:after="0" w:line="240" w:lineRule="auto"/>
        <w:ind w:firstLine="709"/>
        <w:jc w:val="both"/>
        <w:rPr>
          <w:rFonts w:ascii="Times New Roman" w:hAnsi="Times New Roman"/>
          <w:sz w:val="28"/>
          <w:szCs w:val="28"/>
        </w:rPr>
      </w:pPr>
      <w:r>
        <w:rPr>
          <w:rFonts w:ascii="Times New Roman" w:hAnsi="Times New Roman"/>
          <w:sz w:val="28"/>
          <w:szCs w:val="28"/>
        </w:rPr>
        <w:t>Потребує приведення у відповідність із сучасними вимогами матеріально-технічне оснащення органів управління та сил цивільного захисту, заміни й модернізації техніки та спорядження, що перебувають на озброєнні підрозділів оперативно-рятувальної служби цивільного захисту, спеціалізованих та добровільних аварійно-рятувальних служб, підрозділів та формувань, а також інших підрозділів, які залучаються до виконання завдань цивільного захисту.</w:t>
      </w:r>
    </w:p>
    <w:p>
      <w:pPr>
        <w:spacing w:after="0" w:line="240" w:lineRule="auto"/>
        <w:ind w:firstLine="709"/>
        <w:jc w:val="both"/>
        <w:rPr>
          <w:rFonts w:ascii="Times New Roman" w:hAnsi="Times New Roman"/>
          <w:sz w:val="28"/>
          <w:szCs w:val="28"/>
        </w:rPr>
      </w:pPr>
      <w:r>
        <w:rPr>
          <w:rFonts w:ascii="Times New Roman" w:hAnsi="Times New Roman"/>
          <w:sz w:val="28"/>
          <w:szCs w:val="28"/>
        </w:rPr>
        <w:t>З метою забезпечення пожежогасіння, реагування на надзвичайні ситуації, забезпечення громадської безпеки, доступності медичних послуг виникає необхідність формування відповідних органів і служб на території новоутворених громад – центрів безпеки громадян та розвитку місцевої (добровільної) пожежної охорони.</w:t>
      </w:r>
    </w:p>
    <w:p>
      <w:pPr>
        <w:spacing w:after="0" w:line="240" w:lineRule="auto"/>
        <w:ind w:firstLine="709"/>
        <w:jc w:val="both"/>
        <w:rPr>
          <w:rFonts w:ascii="Times New Roman" w:hAnsi="Times New Roman"/>
          <w:sz w:val="28"/>
          <w:szCs w:val="28"/>
        </w:rPr>
      </w:pPr>
      <w:r>
        <w:rPr>
          <w:rFonts w:ascii="Times New Roman" w:hAnsi="Times New Roman"/>
          <w:sz w:val="28"/>
          <w:szCs w:val="28"/>
        </w:rPr>
        <w:t>Центр безпеки – об’єкт спеціалізованої інфраструктури, в якому розміщуються спеціальні приміщення для декількох служб, які забезпечують безпеку життєдіяльності населення: пожежне депо місцевого пожежно-рятувального підрозділу з диспетчерським пунктом територіальної громади; пункт базування бригади екстреної медичної допомоги та поліцейська станція.</w:t>
      </w:r>
    </w:p>
    <w:p>
      <w:pPr>
        <w:spacing w:after="0" w:line="240" w:lineRule="auto"/>
        <w:ind w:firstLine="709"/>
        <w:jc w:val="both"/>
        <w:rPr>
          <w:rFonts w:ascii="Times New Roman" w:hAnsi="Times New Roman"/>
          <w:sz w:val="28"/>
          <w:szCs w:val="28"/>
        </w:rPr>
      </w:pPr>
      <w:r>
        <w:rPr>
          <w:rFonts w:ascii="Times New Roman" w:hAnsi="Times New Roman"/>
          <w:sz w:val="28"/>
          <w:szCs w:val="28"/>
        </w:rPr>
        <w:t>Як засвідчив досвід інших областей України, центри безпеки можливо утворити, в тому числі, на базі існуючих державних пожежно-рятувальних підрозділів Рівненського районного управління Головного управління ДСНС України у Рівненській області.</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Відповідно до чинного законодавства та нормативних актів, радіус обслуговування пожежно-рятувального підрозділу не повинен перевищувати трьох кілометрів по дорогах загального користування, а нормативний час прибуття пожежно-рятувального підрозділу до місця виникнення пожежі </w:t>
      </w:r>
      <w:r>
        <w:rPr>
          <w:rFonts w:ascii="Times New Roman" w:hAnsi="Times New Roman"/>
          <w:sz w:val="28"/>
          <w:szCs w:val="28"/>
        </w:rPr>
        <w:br w:type="textWrapping"/>
      </w:r>
      <w:r>
        <w:rPr>
          <w:rFonts w:ascii="Times New Roman" w:hAnsi="Times New Roman"/>
          <w:sz w:val="28"/>
          <w:szCs w:val="28"/>
        </w:rPr>
        <w:t>в містах повинен бути до 10 хвилин, у сільській місцевості – до 20 хвилин.</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 метою набуття і вдосконалення особовим складом аварійно-рятувальних формувань, спеціалізованих служб цивільного захисту району, територіальних громад умінь та практичних навичок з ліквідації наслідків надзвичайних ситуацій, організації їх взаємодії, а також проведення міжнародних або районних навчань (тренувань), виникла потреба </w:t>
      </w:r>
      <w:r>
        <w:rPr>
          <w:rFonts w:ascii="Times New Roman" w:hAnsi="Times New Roman"/>
          <w:sz w:val="28"/>
          <w:szCs w:val="28"/>
        </w:rPr>
        <w:br w:type="textWrapping"/>
      </w:r>
      <w:r>
        <w:rPr>
          <w:rFonts w:ascii="Times New Roman" w:hAnsi="Times New Roman"/>
          <w:sz w:val="28"/>
          <w:szCs w:val="28"/>
        </w:rPr>
        <w:t>у розбудові (розширенні) навчально-тренувального полігону аварійно-рятувального загону спеціального призначення Головного управління ДСНС України у Рівненській області, який знаходиться за адресою: Рівненська область, Рівненський район, с. Городище, вул. Рівненська, 112.</w:t>
      </w:r>
    </w:p>
    <w:p>
      <w:pPr>
        <w:spacing w:after="0" w:line="240" w:lineRule="auto"/>
        <w:ind w:firstLine="700"/>
        <w:jc w:val="both"/>
        <w:rPr>
          <w:rFonts w:ascii="Times New Roman" w:hAnsi="Times New Roman" w:eastAsia="SimSun"/>
          <w:sz w:val="28"/>
          <w:szCs w:val="28"/>
        </w:rPr>
      </w:pPr>
      <w:r>
        <w:rPr>
          <w:rFonts w:ascii="Times New Roman" w:hAnsi="Times New Roman" w:eastAsia="SimSun"/>
          <w:sz w:val="28"/>
          <w:szCs w:val="28"/>
        </w:rPr>
        <w:t>З метою мінімізації загрози виникнення нещасних випадків від несанкціонованого поводження з вибухонебезпечними предметами, зниження соціальної напруженості серед населення, що проживає поблизу територій, забруднених вибухонебезпечними предметами, необхідно систематично проводити роботи із виявлення та знешкодження вищезазначених предметів групою піротехнічних робіт Головного управління ДСНС України в області.</w:t>
      </w:r>
    </w:p>
    <w:p>
      <w:pPr>
        <w:spacing w:after="0" w:line="240" w:lineRule="auto"/>
        <w:ind w:firstLine="700"/>
        <w:jc w:val="both"/>
        <w:rPr>
          <w:rFonts w:ascii="Times New Roman" w:hAnsi="Times New Roman"/>
          <w:sz w:val="28"/>
          <w:szCs w:val="28"/>
        </w:rPr>
      </w:pPr>
      <w:r>
        <w:rPr>
          <w:rFonts w:ascii="Times New Roman" w:hAnsi="Times New Roman"/>
          <w:sz w:val="28"/>
          <w:szCs w:val="28"/>
        </w:rPr>
        <w:t>Проведений аналіз щодо навчання населення свідчить про недостатній рівень забезпечення процесу інформування шляхом виготовлення та розповсюдження тематичних матеріалів наочної агітації (буклетів, листівок, пам’яток, постерів, сіті-лайтів) та фінансування зазначених заходів. Крім цього, пропонується створення в центрах безпеки та державних пожежно-рятувальних підрозділах інтерактивних класів пожежної безпеки з метою запобігання трагічним випадкам серед дітей внаслідок надзвичайних ситуацій та формування чіткого порядку дій у разі загрози життю.</w:t>
      </w:r>
    </w:p>
    <w:p>
      <w:pPr>
        <w:spacing w:after="0" w:line="240" w:lineRule="auto"/>
        <w:ind w:firstLine="700"/>
        <w:jc w:val="both"/>
        <w:rPr>
          <w:rFonts w:ascii="Times New Roman" w:hAnsi="Times New Roman"/>
          <w:sz w:val="28"/>
          <w:szCs w:val="28"/>
        </w:rPr>
      </w:pPr>
      <w:r>
        <w:rPr>
          <w:rFonts w:ascii="Times New Roman" w:hAnsi="Times New Roman"/>
          <w:sz w:val="28"/>
          <w:szCs w:val="28"/>
        </w:rPr>
        <w:t>Актуальність проблеми забезпечення безпеки населення і територій у разі виникнення надзвичайних ситуацій, пожеж в населених пунктах та природних екосистемах зумовлена тенденціями до зростання шкоди територіям та населенню, що спричиняються небезпечними природними явищами. Ризики надзвичайних ситуацій природного характеру та їх сукупні масштаби</w:t>
      </w:r>
      <w:r>
        <w:rPr>
          <w:rFonts w:hint="default" w:ascii="Times New Roman" w:hAnsi="Times New Roman"/>
          <w:sz w:val="28"/>
          <w:szCs w:val="28"/>
          <w:lang w:val="ru-RU"/>
        </w:rPr>
        <w:t xml:space="preserve"> </w:t>
      </w:r>
      <w:r>
        <w:rPr>
          <w:rFonts w:ascii="Times New Roman" w:hAnsi="Times New Roman"/>
          <w:sz w:val="28"/>
          <w:szCs w:val="28"/>
        </w:rPr>
        <w:t>прямих</w:t>
      </w:r>
      <w:r>
        <w:rPr>
          <w:rFonts w:hint="default" w:ascii="Times New Roman" w:hAnsi="Times New Roman"/>
          <w:sz w:val="28"/>
          <w:szCs w:val="28"/>
          <w:lang w:val="ru-RU"/>
        </w:rPr>
        <w:t xml:space="preserve"> </w:t>
      </w:r>
      <w:r>
        <w:rPr>
          <w:rFonts w:ascii="Times New Roman" w:hAnsi="Times New Roman"/>
          <w:sz w:val="28"/>
          <w:szCs w:val="28"/>
        </w:rPr>
        <w:t>і опосередкованих втрат (людських, економічних, інтелектуальних тощо) щороку зростають.</w:t>
      </w:r>
      <w:bookmarkStart w:id="0" w:name="_GoBack"/>
      <w:bookmarkEnd w:id="0"/>
    </w:p>
    <w:p>
      <w:pPr>
        <w:spacing w:after="0" w:line="240" w:lineRule="auto"/>
        <w:ind w:firstLine="684"/>
        <w:contextualSpacing/>
        <w:jc w:val="both"/>
        <w:rPr>
          <w:rFonts w:ascii="Times New Roman" w:hAnsi="Times New Roman"/>
          <w:sz w:val="28"/>
          <w:szCs w:val="28"/>
        </w:rPr>
      </w:pPr>
      <w:r>
        <w:rPr>
          <w:rFonts w:ascii="Times New Roman" w:hAnsi="Times New Roman"/>
          <w:sz w:val="28"/>
          <w:szCs w:val="28"/>
        </w:rPr>
        <w:t>Реалізація Програми дасть змогу виконати комплекс заходів, пов’язаних із запобіганням виникненню надзвичайних ситуацій на території району, забезпеченням пожежної безпеки, сприятиме матеріально-технічному переоснащенню, підвищенню ефективності дій органів управління і сил територіальної підсистеми єдиної державної системи цивільного захисту та її ланок, створенню підрозділів місцевої та добровільної пожежної охорони (центрів безпеки), сприятиме вирішенню інших завдань розвитку цивільного захисту.</w:t>
      </w:r>
    </w:p>
    <w:p>
      <w:pPr>
        <w:spacing w:after="0" w:line="240" w:lineRule="auto"/>
        <w:jc w:val="both"/>
        <w:rPr>
          <w:rFonts w:ascii="Times New Roman" w:hAnsi="Times New Roman"/>
          <w:b/>
          <w:sz w:val="28"/>
          <w:szCs w:val="28"/>
        </w:rPr>
      </w:pPr>
    </w:p>
    <w:p>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Мета Програми</w:t>
      </w:r>
    </w:p>
    <w:p>
      <w:pPr>
        <w:spacing w:after="0" w:line="240" w:lineRule="auto"/>
        <w:ind w:firstLine="700"/>
        <w:jc w:val="both"/>
        <w:rPr>
          <w:rFonts w:ascii="Times New Roman" w:hAnsi="Times New Roman"/>
          <w:sz w:val="28"/>
          <w:szCs w:val="28"/>
        </w:rPr>
      </w:pPr>
    </w:p>
    <w:p>
      <w:pPr>
        <w:spacing w:after="0" w:line="240" w:lineRule="auto"/>
        <w:ind w:firstLine="700"/>
        <w:jc w:val="both"/>
        <w:rPr>
          <w:rFonts w:ascii="Times New Roman" w:hAnsi="Times New Roman"/>
          <w:sz w:val="28"/>
          <w:szCs w:val="28"/>
          <w:lang w:eastAsia="uk-UA"/>
        </w:rPr>
      </w:pPr>
      <w:r>
        <w:rPr>
          <w:rFonts w:ascii="Times New Roman" w:hAnsi="Times New Roman"/>
          <w:sz w:val="28"/>
          <w:szCs w:val="28"/>
        </w:rPr>
        <w:t>Метою Програми є підвищення рівня захисту населення і територій від надзвичайних ситуацій техногенного та природного характеру в мирний час і в особливий період, запобігання виникненню можливих надзвичайних ситуацій, мінімізація їх наслідків, що дозволить у повному обсязі виконати завдання, пов’язані з рятуванням людей та збереженням довкілля.</w:t>
      </w:r>
    </w:p>
    <w:p>
      <w:pPr>
        <w:spacing w:after="0" w:line="240" w:lineRule="auto"/>
        <w:jc w:val="both"/>
        <w:rPr>
          <w:rFonts w:ascii="Times New Roman" w:hAnsi="Times New Roman"/>
          <w:b/>
          <w:sz w:val="28"/>
          <w:szCs w:val="28"/>
        </w:rPr>
      </w:pPr>
    </w:p>
    <w:p>
      <w:pPr>
        <w:spacing w:after="0" w:line="24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lang w:val="ru-RU"/>
        </w:rPr>
        <w:t>.</w:t>
      </w:r>
      <w:r>
        <w:rPr>
          <w:rFonts w:ascii="Times New Roman" w:hAnsi="Times New Roman"/>
          <w:b/>
          <w:sz w:val="28"/>
          <w:szCs w:val="28"/>
        </w:rPr>
        <w:t xml:space="preserve"> Шляхи і способи розв’язання проблеми</w:t>
      </w:r>
    </w:p>
    <w:p>
      <w:pPr>
        <w:spacing w:after="0" w:line="240" w:lineRule="auto"/>
        <w:jc w:val="both"/>
        <w:rPr>
          <w:rFonts w:ascii="Times New Roman" w:hAnsi="Times New Roman"/>
          <w:sz w:val="28"/>
          <w:szCs w:val="28"/>
          <w:lang w:val="ru-RU"/>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Оптимальним варіантом розв’язання проблеми захисту населення </w:t>
      </w:r>
      <w:r>
        <w:rPr>
          <w:rFonts w:ascii="Times New Roman" w:hAnsi="Times New Roman"/>
          <w:sz w:val="28"/>
          <w:szCs w:val="28"/>
        </w:rPr>
        <w:br w:type="textWrapping"/>
      </w:r>
      <w:r>
        <w:rPr>
          <w:rFonts w:ascii="Times New Roman" w:hAnsi="Times New Roman"/>
          <w:sz w:val="28"/>
          <w:szCs w:val="28"/>
        </w:rPr>
        <w:t>і територій від надзвичайних ситуацій техногенного, природного характеру,</w:t>
      </w:r>
      <w:r>
        <w:rPr>
          <w:rFonts w:ascii="Times New Roman" w:hAnsi="Times New Roman"/>
          <w:sz w:val="28"/>
          <w:szCs w:val="28"/>
        </w:rPr>
        <w:br w:type="textWrapping"/>
      </w:r>
      <w:r>
        <w:rPr>
          <w:rFonts w:ascii="Times New Roman" w:hAnsi="Times New Roman"/>
          <w:sz w:val="28"/>
          <w:szCs w:val="28"/>
        </w:rPr>
        <w:t>а також пожеж, в тому числі в природних екосистемах, є реалізація державної політики у сфері захисту населення і територій у разі їх виникнення шляхом системного здійснення першочергових заходів щодо попередження та ліквідації на ранніх стадіях з використанням ресурсів органів виконавчої влади, органів місцевого самоврядування та інших джерел, не заборонених законодавством.</w:t>
      </w:r>
    </w:p>
    <w:p>
      <w:pPr>
        <w:spacing w:after="0" w:line="240" w:lineRule="auto"/>
        <w:ind w:firstLine="700"/>
        <w:jc w:val="both"/>
        <w:rPr>
          <w:rFonts w:ascii="Times New Roman" w:hAnsi="Times New Roman"/>
          <w:b/>
          <w:sz w:val="28"/>
          <w:szCs w:val="28"/>
        </w:rPr>
      </w:pPr>
    </w:p>
    <w:p>
      <w:pPr>
        <w:spacing w:after="0" w:line="240" w:lineRule="auto"/>
        <w:jc w:val="center"/>
        <w:rPr>
          <w:rFonts w:ascii="Times New Roman" w:hAnsi="Times New Roman"/>
          <w:b/>
          <w:sz w:val="28"/>
          <w:szCs w:val="28"/>
        </w:rPr>
      </w:pPr>
      <w:r>
        <w:rPr>
          <w:rFonts w:ascii="Times New Roman" w:hAnsi="Times New Roman"/>
          <w:b/>
          <w:sz w:val="28"/>
          <w:szCs w:val="28"/>
        </w:rPr>
        <w:t>IV. Заходи з виконання Програми</w:t>
      </w:r>
    </w:p>
    <w:p>
      <w:pPr>
        <w:spacing w:after="0" w:line="240" w:lineRule="auto"/>
        <w:ind w:firstLine="700"/>
        <w:jc w:val="both"/>
        <w:rPr>
          <w:rFonts w:ascii="Times New Roman" w:hAnsi="Times New Roman"/>
          <w:b/>
          <w:sz w:val="28"/>
          <w:szCs w:val="28"/>
          <w:lang w:val="ru-RU"/>
        </w:rPr>
      </w:pPr>
    </w:p>
    <w:p>
      <w:pPr>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У рамках виконання Програми передбачається здійснити заходи щодо:</w:t>
      </w:r>
    </w:p>
    <w:p>
      <w:pPr>
        <w:spacing w:after="0" w:line="240" w:lineRule="auto"/>
        <w:ind w:firstLine="720"/>
        <w:jc w:val="both"/>
        <w:rPr>
          <w:rFonts w:ascii="Times New Roman" w:hAnsi="Times New Roman"/>
          <w:sz w:val="28"/>
          <w:szCs w:val="28"/>
        </w:rPr>
      </w:pPr>
      <w:r>
        <w:rPr>
          <w:rFonts w:ascii="Times New Roman" w:hAnsi="Times New Roman"/>
          <w:sz w:val="28"/>
          <w:szCs w:val="28"/>
        </w:rPr>
        <w:t>будівництва злітно-посадкових майданчиків для гелікоптерів для аеромедичної евакуації населення;</w:t>
      </w:r>
    </w:p>
    <w:p>
      <w:pPr>
        <w:spacing w:after="0" w:line="240" w:lineRule="auto"/>
        <w:ind w:firstLine="720"/>
        <w:jc w:val="both"/>
        <w:rPr>
          <w:rFonts w:ascii="Times New Roman" w:hAnsi="Times New Roman"/>
          <w:sz w:val="28"/>
          <w:szCs w:val="28"/>
        </w:rPr>
      </w:pPr>
      <w:r>
        <w:rPr>
          <w:rFonts w:ascii="Times New Roman" w:hAnsi="Times New Roman"/>
          <w:sz w:val="28"/>
          <w:szCs w:val="28"/>
        </w:rPr>
        <w:t>подальшого розвитку районних сил цивільного захисту та забезпечення їх  сучасною технікою, матеріально-технічним оснащенням та обладнанням;</w:t>
      </w:r>
    </w:p>
    <w:p>
      <w:pPr>
        <w:spacing w:after="0" w:line="240" w:lineRule="auto"/>
        <w:ind w:firstLine="720"/>
        <w:jc w:val="both"/>
        <w:rPr>
          <w:rFonts w:ascii="Times New Roman" w:hAnsi="Times New Roman"/>
          <w:sz w:val="28"/>
          <w:szCs w:val="28"/>
        </w:rPr>
      </w:pPr>
      <w:r>
        <w:rPr>
          <w:rFonts w:ascii="Times New Roman" w:hAnsi="Times New Roman"/>
          <w:sz w:val="28"/>
          <w:szCs w:val="28"/>
        </w:rPr>
        <w:t>утримання в готовності до дій за призначенням та подальшого розвитку місцевої та добровільної пожежної охорони, утворення центрів безпеки</w:t>
      </w:r>
      <w:r>
        <w:rPr>
          <w:rFonts w:ascii="Times New Roman" w:hAnsi="Times New Roman"/>
          <w:color w:val="FF0000"/>
          <w:sz w:val="28"/>
          <w:szCs w:val="28"/>
        </w:rPr>
        <w:t xml:space="preserve">, </w:t>
      </w:r>
      <w:r>
        <w:rPr>
          <w:rFonts w:ascii="Times New Roman" w:hAnsi="Times New Roman"/>
          <w:sz w:val="28"/>
          <w:szCs w:val="28"/>
        </w:rPr>
        <w:t>в тому числі на базі територіальних підрозділів Рівненського районного управління ГУ ДСНС України у Рівненській області;</w:t>
      </w:r>
    </w:p>
    <w:p>
      <w:pPr>
        <w:spacing w:after="0" w:line="240" w:lineRule="auto"/>
        <w:ind w:firstLine="720"/>
        <w:jc w:val="both"/>
        <w:rPr>
          <w:rFonts w:ascii="Times New Roman" w:hAnsi="Times New Roman"/>
          <w:sz w:val="28"/>
          <w:szCs w:val="28"/>
        </w:rPr>
      </w:pPr>
      <w:r>
        <w:rPr>
          <w:rFonts w:ascii="Times New Roman" w:hAnsi="Times New Roman"/>
          <w:sz w:val="28"/>
          <w:szCs w:val="28"/>
        </w:rPr>
        <w:t>розбудови (розширення) навчально-тренувального полігону аварійно-рятувального загону спеціального призначення Головного управління ДСНС України у Рівненській області;</w:t>
      </w:r>
    </w:p>
    <w:p>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виявлення та знешкодження вибухонебезпечних предметів;</w:t>
      </w:r>
    </w:p>
    <w:p>
      <w:pPr>
        <w:spacing w:after="0" w:line="240" w:lineRule="auto"/>
        <w:ind w:firstLine="720"/>
        <w:jc w:val="both"/>
        <w:rPr>
          <w:rFonts w:ascii="Times New Roman" w:hAnsi="Times New Roman"/>
          <w:sz w:val="28"/>
          <w:szCs w:val="28"/>
        </w:rPr>
      </w:pPr>
      <w:r>
        <w:rPr>
          <w:rFonts w:ascii="Times New Roman" w:hAnsi="Times New Roman"/>
          <w:sz w:val="28"/>
          <w:szCs w:val="28"/>
        </w:rPr>
        <w:t xml:space="preserve">забезпечення гарантованого Конституцією України права громадян на захист життя і здоров’я від надзвичайних ситуацій; </w:t>
      </w:r>
    </w:p>
    <w:p>
      <w:pPr>
        <w:spacing w:after="0" w:line="240" w:lineRule="auto"/>
        <w:ind w:firstLine="720"/>
        <w:jc w:val="both"/>
        <w:rPr>
          <w:rFonts w:ascii="Times New Roman" w:hAnsi="Times New Roman"/>
          <w:sz w:val="28"/>
          <w:szCs w:val="28"/>
        </w:rPr>
      </w:pPr>
      <w:r>
        <w:rPr>
          <w:rFonts w:ascii="Times New Roman" w:hAnsi="Times New Roman"/>
          <w:sz w:val="28"/>
          <w:szCs w:val="28"/>
        </w:rPr>
        <w:t>організації та здійснення запобіжних заходів на випадок виникнення масштабних пожеж, недопущення збільшення рівня надзвичайних ситуацій, створення передумов для локалізації та ліквідації;</w:t>
      </w:r>
    </w:p>
    <w:p>
      <w:pPr>
        <w:spacing w:after="0" w:line="240" w:lineRule="auto"/>
        <w:ind w:firstLine="720"/>
        <w:jc w:val="both"/>
        <w:rPr>
          <w:rFonts w:ascii="Times New Roman" w:hAnsi="Times New Roman"/>
          <w:sz w:val="28"/>
          <w:szCs w:val="28"/>
        </w:rPr>
      </w:pPr>
      <w:r>
        <w:rPr>
          <w:rFonts w:ascii="Times New Roman" w:hAnsi="Times New Roman"/>
          <w:sz w:val="28"/>
          <w:szCs w:val="28"/>
        </w:rPr>
        <w:t>пропаганди безпеки життєдіяльності населення району, створення інтерактивних класів пожежної безпеки;</w:t>
      </w:r>
    </w:p>
    <w:p>
      <w:pPr>
        <w:spacing w:after="0" w:line="240" w:lineRule="auto"/>
        <w:ind w:firstLine="720"/>
        <w:jc w:val="both"/>
        <w:rPr>
          <w:rFonts w:ascii="Times New Roman" w:hAnsi="Times New Roman"/>
          <w:sz w:val="28"/>
          <w:szCs w:val="28"/>
        </w:rPr>
      </w:pPr>
      <w:r>
        <w:rPr>
          <w:rFonts w:ascii="Times New Roman" w:hAnsi="Times New Roman"/>
          <w:sz w:val="28"/>
          <w:szCs w:val="28"/>
        </w:rPr>
        <w:t>вжиття інших комплексних та спеціальних заходів цивільного захисту.</w:t>
      </w:r>
    </w:p>
    <w:p>
      <w:pPr>
        <w:spacing w:after="0" w:line="240" w:lineRule="auto"/>
        <w:ind w:firstLine="720"/>
        <w:jc w:val="both"/>
        <w:rPr>
          <w:rFonts w:ascii="Times New Roman" w:hAnsi="Times New Roman"/>
          <w:sz w:val="28"/>
          <w:szCs w:val="28"/>
        </w:rPr>
      </w:pPr>
      <w:r>
        <w:rPr>
          <w:rFonts w:ascii="Times New Roman" w:hAnsi="Times New Roman"/>
          <w:sz w:val="28"/>
          <w:szCs w:val="28"/>
        </w:rPr>
        <w:t>Заходи Програми наведено у додатку 2 до Програми.</w:t>
      </w:r>
    </w:p>
    <w:p>
      <w:pPr>
        <w:pStyle w:val="8"/>
        <w:rPr>
          <w:sz w:val="28"/>
          <w:szCs w:val="28"/>
        </w:rPr>
      </w:pPr>
    </w:p>
    <w:p>
      <w:pPr>
        <w:spacing w:after="0" w:line="240" w:lineRule="auto"/>
        <w:ind w:firstLine="720"/>
        <w:jc w:val="center"/>
        <w:rPr>
          <w:rFonts w:ascii="Times New Roman" w:hAnsi="Times New Roman"/>
          <w:b/>
          <w:sz w:val="28"/>
          <w:szCs w:val="28"/>
        </w:rPr>
      </w:pPr>
      <w:r>
        <w:rPr>
          <w:rFonts w:ascii="Times New Roman" w:hAnsi="Times New Roman"/>
          <w:b/>
          <w:sz w:val="28"/>
          <w:szCs w:val="28"/>
        </w:rPr>
        <w:t>V. Очікуванні результати виконання Програми</w:t>
      </w:r>
    </w:p>
    <w:p>
      <w:pPr>
        <w:pStyle w:val="8"/>
        <w:rPr>
          <w:sz w:val="28"/>
          <w:szCs w:val="28"/>
        </w:rPr>
      </w:pPr>
    </w:p>
    <w:p>
      <w:pPr>
        <w:spacing w:after="0" w:line="240" w:lineRule="auto"/>
        <w:ind w:firstLine="720"/>
        <w:jc w:val="both"/>
        <w:rPr>
          <w:rFonts w:ascii="Times New Roman" w:hAnsi="Times New Roman"/>
          <w:sz w:val="28"/>
          <w:szCs w:val="28"/>
        </w:rPr>
      </w:pPr>
      <w:r>
        <w:rPr>
          <w:rFonts w:ascii="Times New Roman" w:hAnsi="Times New Roman"/>
          <w:sz w:val="28"/>
          <w:szCs w:val="28"/>
        </w:rPr>
        <w:t>Програма спрямована на зменшення ризику виникнення надзвичайних ситуацій та протидію пожежам у природних екосистемах, а також досягнення гарантованого рівня захисту населення і територій від їх наслідків, підтримку аварійно-рятувальної служби, створення правових, організаційно-економічних умов для її розвитку, формування механізму регулювання та координації, які б сприяли:</w:t>
      </w:r>
    </w:p>
    <w:p>
      <w:pPr>
        <w:spacing w:after="0" w:line="240" w:lineRule="auto"/>
        <w:ind w:firstLine="720"/>
        <w:jc w:val="both"/>
        <w:rPr>
          <w:rFonts w:ascii="Times New Roman" w:hAnsi="Times New Roman"/>
          <w:sz w:val="28"/>
          <w:szCs w:val="28"/>
        </w:rPr>
      </w:pPr>
      <w:r>
        <w:rPr>
          <w:rFonts w:ascii="Times New Roman" w:hAnsi="Times New Roman"/>
          <w:sz w:val="28"/>
          <w:szCs w:val="28"/>
        </w:rPr>
        <w:t>рятуванню людей, проведенню аварійно-рятувальних і технічних робіт;</w:t>
      </w:r>
    </w:p>
    <w:p>
      <w:pPr>
        <w:spacing w:after="0" w:line="240" w:lineRule="auto"/>
        <w:ind w:firstLine="720"/>
        <w:jc w:val="both"/>
        <w:rPr>
          <w:rFonts w:ascii="Times New Roman" w:hAnsi="Times New Roman"/>
          <w:sz w:val="28"/>
          <w:szCs w:val="28"/>
        </w:rPr>
      </w:pPr>
      <w:r>
        <w:rPr>
          <w:rFonts w:ascii="Times New Roman" w:hAnsi="Times New Roman"/>
          <w:sz w:val="28"/>
          <w:szCs w:val="28"/>
        </w:rPr>
        <w:t>підвищенню рівня готовності аварійно-рятувальних служб;</w:t>
      </w:r>
    </w:p>
    <w:p>
      <w:pPr>
        <w:spacing w:after="0" w:line="240" w:lineRule="auto"/>
        <w:ind w:firstLine="720"/>
        <w:jc w:val="both"/>
        <w:rPr>
          <w:rFonts w:ascii="Times New Roman" w:hAnsi="Times New Roman"/>
          <w:sz w:val="28"/>
          <w:szCs w:val="28"/>
        </w:rPr>
      </w:pPr>
      <w:r>
        <w:rPr>
          <w:rFonts w:ascii="Times New Roman" w:hAnsi="Times New Roman"/>
          <w:sz w:val="28"/>
          <w:szCs w:val="28"/>
        </w:rPr>
        <w:t xml:space="preserve">розвитку місцевої та добровільної пожежної охорони, в тому числі </w:t>
      </w:r>
      <w:r>
        <w:rPr>
          <w:rFonts w:ascii="Times New Roman" w:hAnsi="Times New Roman"/>
          <w:sz w:val="28"/>
          <w:szCs w:val="28"/>
        </w:rPr>
        <w:br w:type="textWrapping"/>
      </w:r>
      <w:r>
        <w:rPr>
          <w:rFonts w:ascii="Times New Roman" w:hAnsi="Times New Roman"/>
          <w:sz w:val="28"/>
          <w:szCs w:val="28"/>
        </w:rPr>
        <w:t>у складі центрів безпеки.</w:t>
      </w:r>
    </w:p>
    <w:p>
      <w:pPr>
        <w:spacing w:after="0" w:line="240" w:lineRule="auto"/>
        <w:ind w:firstLine="700"/>
        <w:jc w:val="both"/>
        <w:rPr>
          <w:rFonts w:ascii="Times New Roman" w:hAnsi="Times New Roman"/>
          <w:sz w:val="28"/>
          <w:szCs w:val="28"/>
        </w:rPr>
      </w:pPr>
      <w:r>
        <w:rPr>
          <w:rFonts w:ascii="Times New Roman" w:hAnsi="Times New Roman"/>
          <w:sz w:val="28"/>
          <w:szCs w:val="28"/>
        </w:rPr>
        <w:t>Реалізація заходів Програми дасть змогу захистити населення і територію району від надзвичайних ситуацій, пожеж, у тому числі в природних екосистемах, підвищити рівень готовності аварійно-рятувальних служб до дій за призначенням, мінімізувати наслідки, спричинені пожежами, терміново реагувати на них, проводити аварійно-рятувальні та відновлювальні роботи, захистити навколишнє природне середовище та локалізувати зони впливу шкідливих і небезпечних факторів.</w:t>
      </w:r>
    </w:p>
    <w:p>
      <w:pPr>
        <w:spacing w:after="0" w:line="240" w:lineRule="auto"/>
        <w:ind w:firstLine="700"/>
        <w:jc w:val="both"/>
        <w:rPr>
          <w:rFonts w:ascii="Times New Roman" w:hAnsi="Times New Roman"/>
          <w:sz w:val="28"/>
          <w:szCs w:val="28"/>
        </w:rPr>
      </w:pPr>
    </w:p>
    <w:p>
      <w:pPr>
        <w:spacing w:after="0" w:line="240" w:lineRule="auto"/>
        <w:jc w:val="center"/>
        <w:rPr>
          <w:rFonts w:ascii="Times New Roman" w:hAnsi="Times New Roman"/>
          <w:b/>
          <w:sz w:val="28"/>
          <w:szCs w:val="28"/>
        </w:rPr>
      </w:pPr>
      <w:r>
        <w:rPr>
          <w:rFonts w:ascii="Times New Roman" w:hAnsi="Times New Roman"/>
          <w:b/>
          <w:sz w:val="28"/>
          <w:szCs w:val="28"/>
        </w:rPr>
        <w:t>V</w:t>
      </w:r>
      <w:r>
        <w:rPr>
          <w:rFonts w:ascii="Times New Roman" w:hAnsi="Times New Roman"/>
          <w:b/>
          <w:sz w:val="28"/>
          <w:szCs w:val="28"/>
          <w:lang w:val="en-US"/>
        </w:rPr>
        <w:t>I</w:t>
      </w:r>
      <w:r>
        <w:rPr>
          <w:rFonts w:ascii="Times New Roman" w:hAnsi="Times New Roman"/>
          <w:b/>
          <w:sz w:val="28"/>
          <w:szCs w:val="28"/>
        </w:rPr>
        <w:t>. Фінансове забезпечення реалізації Програми</w:t>
      </w:r>
    </w:p>
    <w:p>
      <w:pPr>
        <w:spacing w:after="0" w:line="240" w:lineRule="auto"/>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Фінансування Програми здійснюється за рахунок коштів обласного, районного та інших місцевих бюджетів у межах наявних фінансових ресурсів, а також інших джерел, не заборонених чинним законодавством (додаток 1 до Програми).</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center"/>
        <w:rPr>
          <w:rFonts w:ascii="Times New Roman" w:hAnsi="Times New Roman"/>
          <w:b/>
          <w:sz w:val="28"/>
          <w:szCs w:val="28"/>
        </w:rPr>
      </w:pPr>
      <w:r>
        <w:rPr>
          <w:rFonts w:ascii="Times New Roman" w:hAnsi="Times New Roman"/>
          <w:b/>
          <w:sz w:val="28"/>
          <w:szCs w:val="28"/>
        </w:rPr>
        <w:t>VII. Контроль за ходом виконання Програми</w:t>
      </w:r>
    </w:p>
    <w:p>
      <w:pPr>
        <w:spacing w:after="0" w:line="240" w:lineRule="auto"/>
        <w:jc w:val="both"/>
        <w:rPr>
          <w:rFonts w:ascii="Times New Roman" w:hAnsi="Times New Roman"/>
          <w:color w:val="FF0000"/>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Координацію дій виконавців Програми, контроль за станом її виконання, визначення порядку взаємного інформування (із зазначенням конкретних строків), звітування тощо здійснюють відділ з питань оборонної  роботи, цивільного захисту та взаємодії з правоохоронними органами  Рівненської районної державної адміністрації  та Рівненського районного управління ГУ ДСНС України у Рівненській області.</w:t>
      </w:r>
    </w:p>
    <w:p>
      <w:pPr>
        <w:spacing w:after="0" w:line="240" w:lineRule="auto"/>
        <w:ind w:firstLine="709"/>
        <w:jc w:val="both"/>
        <w:rPr>
          <w:rFonts w:ascii="Times New Roman" w:hAnsi="Times New Roman"/>
          <w:sz w:val="28"/>
          <w:szCs w:val="28"/>
        </w:rPr>
      </w:pPr>
      <w:r>
        <w:rPr>
          <w:rFonts w:ascii="Times New Roman" w:hAnsi="Times New Roman"/>
          <w:sz w:val="28"/>
          <w:szCs w:val="28"/>
        </w:rPr>
        <w:t>Відділ з питань оборонної  роботи, цивільного захисту та взаємодії з правоохоронними органами  районної державної адміністрації подає районній державній адміністрації щороку до 20 червня та 20 грудня узагальнену інформацію про хід виконання Програми.</w:t>
      </w:r>
    </w:p>
    <w:p>
      <w:pPr>
        <w:spacing w:after="0" w:line="240" w:lineRule="auto"/>
        <w:ind w:firstLine="709"/>
        <w:jc w:val="both"/>
        <w:rPr>
          <w:rFonts w:ascii="Times New Roman" w:hAnsi="Times New Roman"/>
          <w:sz w:val="28"/>
          <w:szCs w:val="28"/>
        </w:rPr>
      </w:pPr>
      <w:r>
        <w:rPr>
          <w:rFonts w:ascii="Times New Roman" w:hAnsi="Times New Roman"/>
          <w:sz w:val="28"/>
          <w:szCs w:val="28"/>
        </w:rPr>
        <w:t>За результатами здійснення заходів Програми в кінці кожного року уточняються заходи на наступний період та обсяги видатків на їх реалізацію.</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tabs>
          <w:tab w:val="left" w:pos="4395"/>
        </w:tabs>
        <w:spacing w:after="0" w:line="240" w:lineRule="auto"/>
        <w:ind w:right="-57"/>
        <w:jc w:val="both"/>
        <w:rPr>
          <w:rFonts w:ascii="Times New Roman" w:hAnsi="Times New Roman"/>
          <w:sz w:val="28"/>
          <w:szCs w:val="28"/>
        </w:rPr>
      </w:pPr>
      <w:r>
        <w:rPr>
          <w:rFonts w:ascii="Times New Roman" w:hAnsi="Times New Roman"/>
          <w:sz w:val="28"/>
          <w:szCs w:val="28"/>
        </w:rPr>
        <w:t>Начальник відділ</w:t>
      </w:r>
      <w:r>
        <w:rPr>
          <w:rFonts w:ascii="Times New Roman" w:hAnsi="Times New Roman"/>
          <w:sz w:val="28"/>
          <w:szCs w:val="28"/>
          <w:lang w:val="ru-RU"/>
        </w:rPr>
        <w:t>у</w:t>
      </w:r>
      <w:r>
        <w:rPr>
          <w:rFonts w:ascii="Times New Roman" w:hAnsi="Times New Roman"/>
          <w:sz w:val="28"/>
          <w:szCs w:val="28"/>
        </w:rPr>
        <w:t xml:space="preserve"> оборонної  роботи, </w:t>
      </w:r>
    </w:p>
    <w:p>
      <w:pPr>
        <w:tabs>
          <w:tab w:val="left" w:pos="4395"/>
        </w:tabs>
        <w:spacing w:after="0" w:line="240" w:lineRule="auto"/>
        <w:ind w:right="-57"/>
        <w:jc w:val="both"/>
        <w:rPr>
          <w:rFonts w:ascii="Times New Roman" w:hAnsi="Times New Roman"/>
          <w:sz w:val="28"/>
          <w:szCs w:val="28"/>
        </w:rPr>
      </w:pPr>
      <w:r>
        <w:rPr>
          <w:rFonts w:ascii="Times New Roman" w:hAnsi="Times New Roman"/>
          <w:sz w:val="28"/>
          <w:szCs w:val="28"/>
        </w:rPr>
        <w:t xml:space="preserve">цивільного захисту та взаємодії </w:t>
      </w:r>
    </w:p>
    <w:p>
      <w:pPr>
        <w:tabs>
          <w:tab w:val="left" w:pos="4395"/>
        </w:tabs>
        <w:spacing w:after="0" w:line="240" w:lineRule="auto"/>
        <w:ind w:right="-57"/>
        <w:jc w:val="both"/>
        <w:rPr>
          <w:rFonts w:ascii="Times New Roman" w:hAnsi="Times New Roman"/>
          <w:sz w:val="28"/>
          <w:szCs w:val="28"/>
        </w:rPr>
      </w:pPr>
      <w:r>
        <w:rPr>
          <w:rFonts w:ascii="Times New Roman" w:hAnsi="Times New Roman"/>
          <w:sz w:val="28"/>
          <w:szCs w:val="28"/>
        </w:rPr>
        <w:t>з правоохоронними органами</w:t>
      </w:r>
    </w:p>
    <w:p>
      <w:pPr>
        <w:tabs>
          <w:tab w:val="left" w:pos="4395"/>
        </w:tabs>
        <w:spacing w:after="0" w:line="240" w:lineRule="auto"/>
        <w:ind w:right="-57"/>
        <w:jc w:val="both"/>
        <w:rPr>
          <w:rFonts w:ascii="Times New Roman" w:hAnsi="Times New Roman"/>
          <w:sz w:val="28"/>
          <w:szCs w:val="28"/>
        </w:rPr>
      </w:pPr>
      <w:r>
        <w:rPr>
          <w:rFonts w:ascii="Times New Roman" w:hAnsi="Times New Roman"/>
          <w:sz w:val="28"/>
          <w:szCs w:val="28"/>
          <w:lang w:val="ru-RU"/>
        </w:rPr>
        <w:t>райдержадміністрації</w:t>
      </w:r>
      <w:r>
        <w:rPr>
          <w:rFonts w:hint="default" w:ascii="Times New Roman" w:hAnsi="Times New Roman"/>
          <w:sz w:val="28"/>
          <w:szCs w:val="28"/>
          <w:lang w:val="ru-RU"/>
        </w:rPr>
        <w:t xml:space="preserve"> </w:t>
      </w:r>
      <w:r>
        <w:rPr>
          <w:rFonts w:ascii="Times New Roman" w:hAnsi="Times New Roman"/>
          <w:sz w:val="28"/>
          <w:szCs w:val="28"/>
        </w:rPr>
        <w:t xml:space="preserve">                             </w:t>
      </w:r>
      <w:r>
        <w:rPr>
          <w:rFonts w:hint="default" w:ascii="Times New Roman" w:hAnsi="Times New Roman"/>
          <w:sz w:val="28"/>
          <w:szCs w:val="28"/>
          <w:lang w:val="ru-RU"/>
        </w:rPr>
        <w:t xml:space="preserve">                         </w:t>
      </w:r>
      <w:r>
        <w:rPr>
          <w:rFonts w:ascii="Times New Roman" w:hAnsi="Times New Roman"/>
          <w:sz w:val="28"/>
          <w:szCs w:val="28"/>
        </w:rPr>
        <w:t xml:space="preserve">         Богдан ЛІСОВЕЦЬ</w:t>
      </w:r>
    </w:p>
    <w:p>
      <w:pPr>
        <w:tabs>
          <w:tab w:val="left" w:pos="4395"/>
        </w:tabs>
        <w:spacing w:after="0" w:line="240" w:lineRule="auto"/>
        <w:ind w:right="-57"/>
        <w:jc w:val="both"/>
        <w:rPr>
          <w:rFonts w:ascii="Times New Roman" w:hAnsi="Times New Roman"/>
          <w:sz w:val="28"/>
          <w:szCs w:val="28"/>
        </w:rPr>
      </w:pPr>
    </w:p>
    <w:p>
      <w:pPr>
        <w:tabs>
          <w:tab w:val="left" w:pos="4395"/>
        </w:tabs>
        <w:spacing w:after="0" w:line="240" w:lineRule="auto"/>
        <w:ind w:right="-57"/>
        <w:jc w:val="both"/>
        <w:rPr>
          <w:rFonts w:ascii="Times New Roman" w:hAnsi="Times New Roman"/>
          <w:sz w:val="28"/>
          <w:szCs w:val="28"/>
        </w:rPr>
      </w:pPr>
    </w:p>
    <w:p>
      <w:pPr>
        <w:tabs>
          <w:tab w:val="left" w:pos="4395"/>
        </w:tabs>
        <w:spacing w:after="0" w:line="240" w:lineRule="auto"/>
        <w:ind w:right="-57"/>
        <w:jc w:val="both"/>
        <w:rPr>
          <w:rFonts w:ascii="Times New Roman" w:hAnsi="Times New Roman"/>
          <w:sz w:val="28"/>
          <w:szCs w:val="28"/>
        </w:rPr>
      </w:pPr>
    </w:p>
    <w:p>
      <w:pPr>
        <w:tabs>
          <w:tab w:val="left" w:pos="4395"/>
        </w:tabs>
        <w:spacing w:after="0" w:line="240" w:lineRule="auto"/>
        <w:ind w:right="-57"/>
        <w:jc w:val="both"/>
        <w:rPr>
          <w:rFonts w:ascii="Times New Roman" w:hAnsi="Times New Roman"/>
          <w:sz w:val="28"/>
          <w:szCs w:val="28"/>
        </w:rPr>
      </w:pPr>
    </w:p>
    <w:p>
      <w:pPr>
        <w:tabs>
          <w:tab w:val="left" w:pos="4395"/>
        </w:tabs>
        <w:spacing w:after="0" w:line="240" w:lineRule="auto"/>
        <w:ind w:right="-57"/>
        <w:jc w:val="both"/>
        <w:rPr>
          <w:rFonts w:ascii="Times New Roman" w:hAnsi="Times New Roman"/>
          <w:sz w:val="28"/>
          <w:szCs w:val="28"/>
        </w:rPr>
      </w:pPr>
    </w:p>
    <w:p>
      <w:pPr>
        <w:tabs>
          <w:tab w:val="left" w:pos="4395"/>
        </w:tabs>
        <w:spacing w:after="0" w:line="240" w:lineRule="auto"/>
        <w:ind w:right="-57"/>
        <w:jc w:val="both"/>
        <w:rPr>
          <w:rFonts w:ascii="Times New Roman" w:hAnsi="Times New Roman"/>
          <w:sz w:val="28"/>
          <w:szCs w:val="28"/>
        </w:rPr>
      </w:pPr>
    </w:p>
    <w:p>
      <w:pPr>
        <w:tabs>
          <w:tab w:val="left" w:pos="4395"/>
        </w:tabs>
        <w:spacing w:after="0" w:line="240" w:lineRule="auto"/>
        <w:ind w:right="-57"/>
        <w:jc w:val="both"/>
        <w:rPr>
          <w:rFonts w:ascii="Times New Roman" w:hAnsi="Times New Roman"/>
          <w:sz w:val="28"/>
          <w:szCs w:val="28"/>
        </w:rPr>
      </w:pPr>
    </w:p>
    <w:p/>
    <w:sectPr>
      <w:headerReference r:id="rId5"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2891005"/>
      <w:docPartObj>
        <w:docPartGallery w:val="autotext"/>
      </w:docPartObj>
    </w:sdtPr>
    <w:sdtContent>
      <w:p>
        <w:pPr>
          <w:pStyle w:val="4"/>
          <w:jc w:val="cente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ru-RU"/>
          </w:rPr>
          <w:t>2</w:t>
        </w:r>
        <w:r>
          <w:rPr>
            <w:rFonts w:hint="default" w:ascii="Times New Roman" w:hAnsi="Times New Roman" w:cs="Times New Roman"/>
            <w:sz w:val="28"/>
            <w:szCs w:val="28"/>
          </w:rPr>
          <w:fldChar w:fldCharType="end"/>
        </w:r>
      </w:p>
    </w:sdtContent>
  </w:sdt>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D3"/>
    <w:rsid w:val="0022006E"/>
    <w:rsid w:val="003F0CD3"/>
    <w:rsid w:val="007161E5"/>
    <w:rsid w:val="00FA6F12"/>
    <w:rsid w:val="093C2B08"/>
    <w:rsid w:val="65495F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Calibri" w:hAnsi="Calibri" w:eastAsia="Calibri" w:cs="Times New Roman"/>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9"/>
    <w:unhideWhenUsed/>
    <w:uiPriority w:val="99"/>
    <w:pPr>
      <w:tabs>
        <w:tab w:val="center" w:pos="4677"/>
        <w:tab w:val="right" w:pos="9355"/>
      </w:tabs>
      <w:spacing w:after="0" w:line="240" w:lineRule="auto"/>
    </w:pPr>
  </w:style>
  <w:style w:type="paragraph" w:styleId="5">
    <w:name w:val="footer"/>
    <w:basedOn w:val="1"/>
    <w:link w:val="10"/>
    <w:unhideWhenUsed/>
    <w:qFormat/>
    <w:uiPriority w:val="99"/>
    <w:pPr>
      <w:tabs>
        <w:tab w:val="center" w:pos="4677"/>
        <w:tab w:val="right" w:pos="9355"/>
      </w:tabs>
      <w:spacing w:after="0" w:line="240" w:lineRule="auto"/>
    </w:pPr>
  </w:style>
  <w:style w:type="paragraph" w:styleId="6">
    <w:name w:val="Normal (Web)"/>
    <w:basedOn w:val="1"/>
    <w:semiHidden/>
    <w:unhideWhenUsed/>
    <w:qFormat/>
    <w:uiPriority w:val="99"/>
    <w:rPr>
      <w:rFonts w:ascii="Times New Roman" w:hAnsi="Times New Roman"/>
      <w:sz w:val="24"/>
      <w:szCs w:val="24"/>
    </w:rPr>
  </w:style>
  <w:style w:type="paragraph" w:customStyle="1" w:styleId="7">
    <w:name w:val="_Style 3"/>
    <w:basedOn w:val="1"/>
    <w:next w:val="6"/>
    <w:unhideWhenUsed/>
    <w:qFormat/>
    <w:uiPriority w:val="99"/>
    <w:pPr>
      <w:spacing w:before="100" w:beforeAutospacing="1" w:after="100" w:afterAutospacing="1" w:line="240" w:lineRule="auto"/>
    </w:pPr>
    <w:rPr>
      <w:rFonts w:ascii="Times New Roman" w:hAnsi="Times New Roman" w:eastAsia="Times New Roman"/>
      <w:sz w:val="24"/>
      <w:szCs w:val="24"/>
      <w:lang w:eastAsia="uk-UA"/>
    </w:rPr>
  </w:style>
  <w:style w:type="paragraph" w:styleId="8">
    <w:name w:val="No Spacing"/>
    <w:qFormat/>
    <w:uiPriority w:val="1"/>
    <w:pPr>
      <w:widowControl w:val="0"/>
      <w:autoSpaceDE w:val="0"/>
      <w:autoSpaceDN w:val="0"/>
      <w:adjustRightInd w:val="0"/>
      <w:spacing w:after="0" w:line="240" w:lineRule="auto"/>
      <w:jc w:val="both"/>
    </w:pPr>
    <w:rPr>
      <w:rFonts w:ascii="Times New Roman" w:hAnsi="Times New Roman" w:eastAsia="Times New Roman" w:cs="Times New Roman"/>
      <w:sz w:val="24"/>
      <w:szCs w:val="24"/>
      <w:lang w:val="uk-UA" w:eastAsia="ru-RU" w:bidi="ar-SA"/>
    </w:rPr>
  </w:style>
  <w:style w:type="character" w:customStyle="1" w:styleId="9">
    <w:name w:val="Верхний колонтитул Знак"/>
    <w:basedOn w:val="2"/>
    <w:link w:val="4"/>
    <w:uiPriority w:val="99"/>
    <w:rPr>
      <w:rFonts w:ascii="Calibri" w:hAnsi="Calibri" w:eastAsia="Calibri" w:cs="Times New Roman"/>
      <w:lang w:val="uk-UA"/>
    </w:rPr>
  </w:style>
  <w:style w:type="character" w:customStyle="1" w:styleId="10">
    <w:name w:val="Нижний колонтитул Знак"/>
    <w:basedOn w:val="2"/>
    <w:link w:val="5"/>
    <w:uiPriority w:val="99"/>
    <w:rPr>
      <w:rFonts w:ascii="Calibri" w:hAnsi="Calibri" w:eastAsia="Calibri" w:cs="Times New Roman"/>
      <w:lang w:val="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1568</Words>
  <Characters>8940</Characters>
  <Lines>74</Lines>
  <Paragraphs>20</Paragraphs>
  <TotalTime>4</TotalTime>
  <ScaleCrop>false</ScaleCrop>
  <LinksUpToDate>false</LinksUpToDate>
  <CharactersWithSpaces>10488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2021-12-15T06:10:00Z</dcterms:created>
  <dc:creator>ZVIAZOK</dc:creator>
  <cp:lastModifiedBy>111</cp:lastModifiedBy>
  <dcterms:modified xsi:type="dcterms:W3CDTF">2021-12-16T08:30:43Z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B27686F20E5E459D99BF4CE6679C6569</vt:lpwstr>
  </property>
</Properties>
</file>