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E5B1" w14:textId="77777777" w:rsidR="008B25EE" w:rsidRPr="008B25EE" w:rsidRDefault="008B25EE" w:rsidP="008B25E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top"/>
      <w:r w:rsidRPr="008B25EE">
        <w:rPr>
          <w:rFonts w:ascii="Times New Roman" w:hAnsi="Times New Roman" w:cs="Times New Roman"/>
          <w:sz w:val="28"/>
          <w:szCs w:val="28"/>
          <w:lang w:eastAsia="ru-RU"/>
        </w:rPr>
        <w:t>Додаток 2 </w:t>
      </w:r>
    </w:p>
    <w:p w14:paraId="73FB8765" w14:textId="77777777" w:rsidR="008B25EE" w:rsidRPr="008B25EE" w:rsidRDefault="008B25EE" w:rsidP="008B25E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до розпорядження голови райдержадміністрації</w:t>
      </w:r>
    </w:p>
    <w:p w14:paraId="13863491" w14:textId="77777777" w:rsidR="008B25EE" w:rsidRPr="008B25EE" w:rsidRDefault="008B25EE" w:rsidP="008B25E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11.06.2021 № 306</w:t>
      </w:r>
    </w:p>
    <w:p w14:paraId="1E9B505B" w14:textId="77777777" w:rsidR="008B25EE" w:rsidRPr="008B25EE" w:rsidRDefault="008B25EE" w:rsidP="008B25E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ЗАХОДИ</w:t>
      </w:r>
    </w:p>
    <w:p w14:paraId="476676F2" w14:textId="77777777" w:rsidR="008B25EE" w:rsidRPr="008B25EE" w:rsidRDefault="008B25EE" w:rsidP="008B25E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 локалізації та ліквідації карантинного організму – амброзії полинолистої на території Рівненського району</w:t>
      </w:r>
    </w:p>
    <w:p w14:paraId="40EDEB1F" w14:textId="66C66E47" w:rsidR="008B25EE" w:rsidRPr="008B25EE" w:rsidRDefault="008B25EE" w:rsidP="008B25E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91"/>
        <w:gridCol w:w="1858"/>
        <w:gridCol w:w="7570"/>
      </w:tblGrid>
      <w:tr w:rsidR="008B25EE" w:rsidRPr="008B25EE" w14:paraId="679B3220" w14:textId="77777777" w:rsidTr="008B25EE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C98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7C7BE0AE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01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615C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4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D16E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795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159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</w:tr>
      <w:tr w:rsidR="008B25EE" w:rsidRPr="008B25EE" w14:paraId="64BD8120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ECC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C756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078E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C03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8B25EE" w:rsidRPr="008B25EE" w14:paraId="41B37AD1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9ABD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370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Моніторинг вогнищ амброзії полинолистої на земельних угіддях, ділянках у період вегетації бур’яну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DBE2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Червень – вересень, щороку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419E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Землекористувачі та землевласники (за згодою):</w:t>
            </w:r>
          </w:p>
          <w:p w14:paraId="656C4667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Служба автомобільних доріг в Рівненській області,</w:t>
            </w:r>
          </w:p>
          <w:p w14:paraId="05D5CEDD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виробничий структурний підрозділ «Рівненська дирекція залізничних перевезень» регіональної філії «Львівська залізниця» акціонерного товариства «Українська залізниця»,</w:t>
            </w:r>
          </w:p>
          <w:p w14:paraId="766DA7E8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Острозька міська рада,</w:t>
            </w:r>
          </w:p>
          <w:p w14:paraId="67CF754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Великоомелянська сільська рада,</w:t>
            </w:r>
          </w:p>
          <w:p w14:paraId="1CD20FC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Олександрійська сільська рада</w:t>
            </w:r>
          </w:p>
        </w:tc>
      </w:tr>
      <w:tr w:rsidR="008B25EE" w:rsidRPr="008B25EE" w14:paraId="42428A9C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68A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FE59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Здійснення заходів з локалізації та ліквідації:</w:t>
            </w:r>
          </w:p>
          <w:p w14:paraId="574F5A99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ліквідаційна обробка гербіцидами у виявлених вогнищах амброзії згідно з Переліком пестицидів і агрохімікатів, дозволених до використання в Україні, скошування або виривання з коренем за рахунок землевласників та землекористувачів на закріплених територіях;</w:t>
            </w:r>
          </w:p>
          <w:p w14:paraId="1A53774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створення фітоценозів із багаторічних трав (злакових чи злаково-бобових травосумішок) або зімкненого рослинного покриву з однорічників, здатних пригнічувати амброзію;</w:t>
            </w:r>
          </w:p>
          <w:p w14:paraId="0F1299A9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при наявності поодиноких рослин амброзії знищення шляхом виривання та спалювання, при сильному засміченні – скошування на початку цвітіння або здійснення хімічної обробки</w:t>
            </w:r>
          </w:p>
          <w:p w14:paraId="579D9FD7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 обов’язків щодо карантину рослин:</w:t>
            </w:r>
          </w:p>
          <w:p w14:paraId="5509E4D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виконання розпорядження державних фітосанітарних інспекторів щодо проведення відповідних карантинних заходів;</w:t>
            </w:r>
          </w:p>
          <w:p w14:paraId="779C7E2A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заборона вивезення з карантинної зони заражених карантинними організмами об’єктів регулювання; переміщення об’єктів регулювання з карантинної зони проводити при наявності карантинного сертифіката</w:t>
            </w:r>
          </w:p>
          <w:p w14:paraId="49A119B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сприяння проведенню карантинних заходів у карантинних та прилеглих до них зонах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DF6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Червень – вересень, щороку</w:t>
            </w:r>
          </w:p>
          <w:p w14:paraId="467DC05E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49A319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102E4D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115E5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05C70AC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55B13C7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212BA52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382BBC5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96A688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239F051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3C5405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1435A8C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FF5851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 протягом дії карантинного режиму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F56B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Землекористувачі та землевласники (за згодою):  </w:t>
            </w:r>
          </w:p>
          <w:p w14:paraId="04D3C6CB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Служба автомобільних доріг в Рівненській області,</w:t>
            </w:r>
          </w:p>
          <w:p w14:paraId="4B7E00B5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виробничий структурний підрозділ «Рівненська дирекція залізничних перевезень» регіональної філії «Львівська залізниця» акціонерного товариства «Українська залізниця»,</w:t>
            </w:r>
          </w:p>
          <w:p w14:paraId="3BEE0AFA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Острозька міська рада,</w:t>
            </w:r>
          </w:p>
          <w:p w14:paraId="3627EFE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Великоомелянська сільська рада,</w:t>
            </w:r>
          </w:p>
          <w:p w14:paraId="352AB3DA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Олександрійська сільська рада</w:t>
            </w:r>
          </w:p>
        </w:tc>
      </w:tr>
      <w:tr w:rsidR="008B25EE" w:rsidRPr="008B25EE" w14:paraId="38053E59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6967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490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Інформування управління фітосанітарної безпеки Головного управління Держпродспоживслужби у Рівненській області про хід виконання заходів (оброблена площа, метод </w:t>
            </w: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боротьби (хімічний або механічний, агротехнічний), витрачено коштів)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0BED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05.10, постійно протягом дії карантинного режиму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451C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Землекористувачі та землевласники (за згодою):  </w:t>
            </w:r>
          </w:p>
          <w:p w14:paraId="2B581DFD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Служба автомобільних доріг в Рівненській області,</w:t>
            </w:r>
          </w:p>
          <w:p w14:paraId="6E832C1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виробничий структурний підрозділ «Рівненська дирекція залізничних перевезень» регіональної філії «Львівська залізниця» акціонерного товариства «Українська залізниця»,</w:t>
            </w:r>
          </w:p>
          <w:p w14:paraId="393EEBC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Острозька міська рада,</w:t>
            </w:r>
          </w:p>
          <w:p w14:paraId="3DE93772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Великоомелянська сільська рада,</w:t>
            </w:r>
          </w:p>
          <w:p w14:paraId="3700E2B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Олександрійська сільська рада</w:t>
            </w:r>
          </w:p>
        </w:tc>
      </w:tr>
      <w:tr w:rsidR="008B25EE" w:rsidRPr="008B25EE" w14:paraId="39D9A8BC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AFF4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F26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BC7F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29C8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8B25EE" w:rsidRPr="008B25EE" w14:paraId="663D4C3C" w14:textId="77777777" w:rsidTr="008B25EE">
        <w:tc>
          <w:tcPr>
            <w:tcW w:w="4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0E49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E622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Висвітлення інформації на інформаційних стендах органів місцевого самоврядування про шкоду амброзії полинолистої та методи боротьби з нею і про проведені заходи щодо локалізації та ліквідації вогнищ амброзії полинолистої у засобах масової інформації</w:t>
            </w:r>
          </w:p>
          <w:p w14:paraId="36BC512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Привернення уваги громадськості до проблеми поширення та шкоди карантинних організмів</w:t>
            </w:r>
          </w:p>
        </w:tc>
        <w:tc>
          <w:tcPr>
            <w:tcW w:w="14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AB0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Постійно протягом дії карантинного режиму</w:t>
            </w:r>
          </w:p>
        </w:tc>
        <w:tc>
          <w:tcPr>
            <w:tcW w:w="79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9D0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Здолбунівська міська рада              (за згодою),</w:t>
            </w:r>
          </w:p>
          <w:p w14:paraId="0930454C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Острозька міська рада (за згодою),</w:t>
            </w:r>
          </w:p>
          <w:p w14:paraId="1BDF39D8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Великоомелянська сільська рада    (за згодою),</w:t>
            </w:r>
          </w:p>
          <w:p w14:paraId="5DBAE703" w14:textId="77777777" w:rsidR="008B25EE" w:rsidRPr="008B25EE" w:rsidRDefault="008B25EE" w:rsidP="008B25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Олександрійська сільська рада       (за згодою)</w:t>
            </w:r>
          </w:p>
        </w:tc>
      </w:tr>
    </w:tbl>
    <w:p w14:paraId="58A27416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B4C451C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8042A32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AFB6C5E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423FEC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54EDBD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2D3B714" w14:textId="409B067E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val="ru-RU" w:eastAsia="ru-RU"/>
        </w:rPr>
        <w:t>Начальник</w:t>
      </w:r>
      <w:r w:rsidRPr="008B25EE">
        <w:rPr>
          <w:rFonts w:ascii="Times New Roman" w:hAnsi="Times New Roman" w:cs="Times New Roman"/>
          <w:sz w:val="28"/>
          <w:szCs w:val="28"/>
          <w:lang w:eastAsia="ru-RU"/>
        </w:rPr>
        <w:t>відділу економіки,</w:t>
      </w:r>
    </w:p>
    <w:p w14:paraId="0F2337DC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агропромислового розвитку</w:t>
      </w:r>
    </w:p>
    <w:p w14:paraId="5522B23D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                                                                   </w:t>
      </w:r>
      <w:r w:rsidRPr="008B25EE">
        <w:rPr>
          <w:rFonts w:ascii="Times New Roman" w:hAnsi="Times New Roman" w:cs="Times New Roman"/>
          <w:sz w:val="28"/>
          <w:szCs w:val="28"/>
          <w:lang w:val="ru-RU" w:eastAsia="ru-RU"/>
        </w:rPr>
        <w:t>Оксана СИТНИЦЬКА</w:t>
      </w:r>
    </w:p>
    <w:p w14:paraId="2F1CAB4C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25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bookmarkEnd w:id="0"/>
    <w:p w14:paraId="79E453FA" w14:textId="77777777" w:rsidR="008B25EE" w:rsidRPr="008B25EE" w:rsidRDefault="008B25EE" w:rsidP="008B25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E31842" w14:textId="77777777" w:rsidR="00CB4AB9" w:rsidRPr="008B25EE" w:rsidRDefault="00CB4AB9" w:rsidP="008B25E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4AB9" w:rsidRPr="008B25EE" w:rsidSect="008B2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E"/>
    <w:rsid w:val="008B25EE"/>
    <w:rsid w:val="00C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D124"/>
  <w15:chartTrackingRefBased/>
  <w15:docId w15:val="{42E23A30-46DC-344B-B2D9-07417E6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B25EE"/>
  </w:style>
  <w:style w:type="paragraph" w:styleId="a4">
    <w:name w:val="No Spacing"/>
    <w:uiPriority w:val="1"/>
    <w:qFormat/>
    <w:rsid w:val="008B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2021-11-06T16:14:00Z</dcterms:created>
  <dcterms:modified xsi:type="dcterms:W3CDTF">2021-11-06T16:15:00Z</dcterms:modified>
</cp:coreProperties>
</file>