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C4" w:rsidRPr="002B10C4" w:rsidRDefault="002B10C4" w:rsidP="002B10C4">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Додаток</w:t>
      </w:r>
    </w:p>
    <w:p w:rsidR="002B10C4" w:rsidRDefault="002B10C4" w:rsidP="0074318A">
      <w:pPr>
        <w:jc w:val="center"/>
        <w:rPr>
          <w:rFonts w:ascii="Times New Roman" w:hAnsi="Times New Roman" w:cs="Times New Roman"/>
          <w:sz w:val="28"/>
          <w:szCs w:val="28"/>
        </w:rPr>
      </w:pPr>
    </w:p>
    <w:p w:rsidR="005730EC" w:rsidRDefault="002B10C4" w:rsidP="002B10C4">
      <w:pPr>
        <w:spacing w:after="0" w:line="240" w:lineRule="auto"/>
        <w:jc w:val="center"/>
        <w:rPr>
          <w:rFonts w:ascii="Times New Roman" w:hAnsi="Times New Roman" w:cs="Times New Roman"/>
          <w:b/>
          <w:sz w:val="26"/>
          <w:szCs w:val="26"/>
        </w:rPr>
      </w:pPr>
      <w:r w:rsidRPr="002B10C4">
        <w:rPr>
          <w:rFonts w:ascii="Times New Roman" w:hAnsi="Times New Roman" w:cs="Times New Roman"/>
          <w:b/>
          <w:sz w:val="26"/>
          <w:szCs w:val="26"/>
        </w:rPr>
        <w:t xml:space="preserve">Розподіл постійного населення </w:t>
      </w:r>
      <w:r w:rsidR="0074318A" w:rsidRPr="002B10C4">
        <w:rPr>
          <w:rFonts w:ascii="Times New Roman" w:hAnsi="Times New Roman" w:cs="Times New Roman"/>
          <w:b/>
          <w:sz w:val="26"/>
          <w:szCs w:val="26"/>
        </w:rPr>
        <w:t>Рівненськ</w:t>
      </w:r>
      <w:r w:rsidRPr="002B10C4">
        <w:rPr>
          <w:rFonts w:ascii="Times New Roman" w:hAnsi="Times New Roman" w:cs="Times New Roman"/>
          <w:b/>
          <w:sz w:val="26"/>
          <w:szCs w:val="26"/>
        </w:rPr>
        <w:t>ого</w:t>
      </w:r>
      <w:r w:rsidR="0074318A" w:rsidRPr="002B10C4">
        <w:rPr>
          <w:rFonts w:ascii="Times New Roman" w:hAnsi="Times New Roman" w:cs="Times New Roman"/>
          <w:b/>
          <w:sz w:val="26"/>
          <w:szCs w:val="26"/>
        </w:rPr>
        <w:t xml:space="preserve"> район</w:t>
      </w:r>
      <w:r w:rsidRPr="002B10C4">
        <w:rPr>
          <w:rFonts w:ascii="Times New Roman" w:hAnsi="Times New Roman" w:cs="Times New Roman"/>
          <w:b/>
          <w:sz w:val="26"/>
          <w:szCs w:val="26"/>
        </w:rPr>
        <w:t xml:space="preserve">у </w:t>
      </w:r>
    </w:p>
    <w:p w:rsidR="00F73639" w:rsidRDefault="002B10C4" w:rsidP="002B10C4">
      <w:pPr>
        <w:spacing w:after="0" w:line="240" w:lineRule="auto"/>
        <w:jc w:val="center"/>
        <w:rPr>
          <w:rFonts w:ascii="Times New Roman" w:hAnsi="Times New Roman" w:cs="Times New Roman"/>
          <w:b/>
          <w:sz w:val="26"/>
          <w:szCs w:val="26"/>
        </w:rPr>
      </w:pPr>
      <w:r w:rsidRPr="002B10C4">
        <w:rPr>
          <w:rFonts w:ascii="Times New Roman" w:hAnsi="Times New Roman" w:cs="Times New Roman"/>
          <w:b/>
          <w:sz w:val="26"/>
          <w:szCs w:val="26"/>
        </w:rPr>
        <w:t>за статтю та віком</w:t>
      </w:r>
    </w:p>
    <w:p w:rsidR="002B10C4" w:rsidRPr="002B10C4" w:rsidRDefault="002B10C4" w:rsidP="002B10C4">
      <w:pPr>
        <w:spacing w:after="0" w:line="240" w:lineRule="auto"/>
        <w:jc w:val="center"/>
        <w:rPr>
          <w:rFonts w:ascii="Times New Roman" w:hAnsi="Times New Roman" w:cs="Times New Roman"/>
          <w:b/>
          <w:sz w:val="26"/>
          <w:szCs w:val="26"/>
        </w:rPr>
      </w:pPr>
    </w:p>
    <w:tbl>
      <w:tblPr>
        <w:tblStyle w:val="a3"/>
        <w:tblW w:w="0" w:type="auto"/>
        <w:tblLook w:val="04A0" w:firstRow="1" w:lastRow="0" w:firstColumn="1" w:lastColumn="0" w:noHBand="0" w:noVBand="1"/>
      </w:tblPr>
      <w:tblGrid>
        <w:gridCol w:w="735"/>
        <w:gridCol w:w="4046"/>
        <w:gridCol w:w="2301"/>
        <w:gridCol w:w="2306"/>
      </w:tblGrid>
      <w:tr w:rsidR="0074318A" w:rsidRPr="002B10C4" w:rsidTr="002B10C4">
        <w:trPr>
          <w:trHeight w:val="505"/>
        </w:trPr>
        <w:tc>
          <w:tcPr>
            <w:tcW w:w="692" w:type="dxa"/>
            <w:tcBorders>
              <w:bottom w:val="single" w:sz="4" w:space="0" w:color="auto"/>
            </w:tcBorders>
            <w:vAlign w:val="center"/>
          </w:tcPr>
          <w:p w:rsidR="0074318A" w:rsidRPr="002B10C4" w:rsidRDefault="0074318A" w:rsidP="002B10C4">
            <w:pPr>
              <w:jc w:val="center"/>
              <w:rPr>
                <w:rFonts w:ascii="Times New Roman" w:hAnsi="Times New Roman" w:cs="Times New Roman"/>
                <w:sz w:val="24"/>
                <w:szCs w:val="24"/>
              </w:rPr>
            </w:pPr>
            <w:r w:rsidRPr="002B10C4">
              <w:rPr>
                <w:rFonts w:ascii="Times New Roman" w:hAnsi="Times New Roman" w:cs="Times New Roman"/>
                <w:sz w:val="24"/>
                <w:szCs w:val="24"/>
              </w:rPr>
              <w:t>№з/п</w:t>
            </w:r>
          </w:p>
        </w:tc>
        <w:tc>
          <w:tcPr>
            <w:tcW w:w="4046" w:type="dxa"/>
            <w:tcBorders>
              <w:bottom w:val="single" w:sz="4" w:space="0" w:color="auto"/>
            </w:tcBorders>
            <w:vAlign w:val="center"/>
          </w:tcPr>
          <w:p w:rsidR="0074318A" w:rsidRPr="002B10C4" w:rsidRDefault="0074318A" w:rsidP="002B10C4">
            <w:pPr>
              <w:jc w:val="center"/>
              <w:rPr>
                <w:rFonts w:ascii="Times New Roman" w:hAnsi="Times New Roman" w:cs="Times New Roman"/>
                <w:sz w:val="24"/>
                <w:szCs w:val="24"/>
              </w:rPr>
            </w:pPr>
            <w:r w:rsidRPr="002B10C4">
              <w:rPr>
                <w:rFonts w:ascii="Times New Roman" w:hAnsi="Times New Roman" w:cs="Times New Roman"/>
                <w:sz w:val="24"/>
                <w:szCs w:val="24"/>
              </w:rPr>
              <w:t>Показник</w:t>
            </w:r>
          </w:p>
        </w:tc>
        <w:tc>
          <w:tcPr>
            <w:tcW w:w="2301" w:type="dxa"/>
            <w:tcBorders>
              <w:bottom w:val="single" w:sz="4" w:space="0" w:color="auto"/>
            </w:tcBorders>
            <w:vAlign w:val="center"/>
          </w:tcPr>
          <w:p w:rsidR="0074318A" w:rsidRPr="002B10C4" w:rsidRDefault="0074318A" w:rsidP="002B10C4">
            <w:pPr>
              <w:jc w:val="center"/>
              <w:rPr>
                <w:rFonts w:ascii="Times New Roman" w:hAnsi="Times New Roman" w:cs="Times New Roman"/>
                <w:sz w:val="24"/>
                <w:szCs w:val="24"/>
              </w:rPr>
            </w:pPr>
            <w:r w:rsidRPr="002B10C4">
              <w:rPr>
                <w:rFonts w:ascii="Times New Roman" w:hAnsi="Times New Roman" w:cs="Times New Roman"/>
                <w:sz w:val="24"/>
                <w:szCs w:val="24"/>
              </w:rPr>
              <w:t>Одиниця виміру</w:t>
            </w:r>
          </w:p>
        </w:tc>
        <w:tc>
          <w:tcPr>
            <w:tcW w:w="2306" w:type="dxa"/>
            <w:tcBorders>
              <w:bottom w:val="single" w:sz="4" w:space="0" w:color="auto"/>
            </w:tcBorders>
            <w:vAlign w:val="center"/>
          </w:tcPr>
          <w:p w:rsidR="0074318A" w:rsidRPr="002B10C4" w:rsidRDefault="0074318A" w:rsidP="002B10C4">
            <w:pPr>
              <w:jc w:val="center"/>
              <w:rPr>
                <w:rFonts w:ascii="Times New Roman" w:hAnsi="Times New Roman" w:cs="Times New Roman"/>
                <w:sz w:val="24"/>
                <w:szCs w:val="24"/>
              </w:rPr>
            </w:pPr>
            <w:r w:rsidRPr="002B10C4">
              <w:rPr>
                <w:rFonts w:ascii="Times New Roman" w:hAnsi="Times New Roman" w:cs="Times New Roman"/>
                <w:sz w:val="24"/>
                <w:szCs w:val="24"/>
              </w:rPr>
              <w:t>01.01.2021</w:t>
            </w:r>
          </w:p>
        </w:tc>
      </w:tr>
      <w:tr w:rsidR="0074318A" w:rsidRPr="002B10C4" w:rsidTr="002B10C4">
        <w:trPr>
          <w:trHeight w:val="547"/>
        </w:trPr>
        <w:tc>
          <w:tcPr>
            <w:tcW w:w="692" w:type="dxa"/>
            <w:tcBorders>
              <w:top w:val="single" w:sz="4" w:space="0" w:color="auto"/>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1</w:t>
            </w:r>
          </w:p>
        </w:tc>
        <w:tc>
          <w:tcPr>
            <w:tcW w:w="4046" w:type="dxa"/>
            <w:tcBorders>
              <w:top w:val="single" w:sz="4" w:space="0" w:color="auto"/>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Чисельність постійного населення</w:t>
            </w:r>
          </w:p>
        </w:tc>
        <w:tc>
          <w:tcPr>
            <w:tcW w:w="2301" w:type="dxa"/>
            <w:tcBorders>
              <w:top w:val="single" w:sz="4" w:space="0" w:color="auto"/>
              <w:left w:val="nil"/>
              <w:bottom w:val="nil"/>
              <w:right w:val="nil"/>
            </w:tcBorders>
            <w:vAlign w:val="bottom"/>
          </w:tcPr>
          <w:p w:rsidR="0074318A" w:rsidRPr="002B10C4" w:rsidRDefault="0074318A" w:rsidP="0074318A">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single" w:sz="4" w:space="0" w:color="auto"/>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625,6</w:t>
            </w: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2</w:t>
            </w:r>
          </w:p>
        </w:tc>
        <w:tc>
          <w:tcPr>
            <w:tcW w:w="4046"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Статева структура населення</w:t>
            </w:r>
          </w:p>
        </w:tc>
        <w:tc>
          <w:tcPr>
            <w:tcW w:w="2301" w:type="dxa"/>
            <w:tcBorders>
              <w:top w:val="nil"/>
              <w:left w:val="nil"/>
              <w:bottom w:val="nil"/>
              <w:right w:val="nil"/>
            </w:tcBorders>
            <w:vAlign w:val="bottom"/>
          </w:tcPr>
          <w:p w:rsidR="0074318A" w:rsidRPr="002B10C4" w:rsidRDefault="0074318A" w:rsidP="0074318A">
            <w:pPr>
              <w:jc w:val="center"/>
              <w:rPr>
                <w:rFonts w:ascii="Times New Roman" w:hAnsi="Times New Roman" w:cs="Times New Roman"/>
                <w:sz w:val="24"/>
                <w:szCs w:val="24"/>
              </w:rPr>
            </w:pPr>
          </w:p>
        </w:tc>
        <w:tc>
          <w:tcPr>
            <w:tcW w:w="2306" w:type="dxa"/>
            <w:tcBorders>
              <w:top w:val="nil"/>
              <w:left w:val="nil"/>
              <w:bottom w:val="nil"/>
              <w:right w:val="nil"/>
            </w:tcBorders>
            <w:vAlign w:val="bottom"/>
          </w:tcPr>
          <w:p w:rsidR="0074318A" w:rsidRPr="002B10C4" w:rsidRDefault="0074318A" w:rsidP="002B10C4">
            <w:pPr>
              <w:jc w:val="right"/>
              <w:rPr>
                <w:rFonts w:ascii="Times New Roman" w:hAnsi="Times New Roman" w:cs="Times New Roman"/>
                <w:sz w:val="24"/>
                <w:szCs w:val="24"/>
              </w:rPr>
            </w:pP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Із загальної чисельності постійного населення</w:t>
            </w:r>
          </w:p>
        </w:tc>
        <w:tc>
          <w:tcPr>
            <w:tcW w:w="2301" w:type="dxa"/>
            <w:tcBorders>
              <w:top w:val="nil"/>
              <w:left w:val="nil"/>
              <w:bottom w:val="nil"/>
              <w:right w:val="nil"/>
            </w:tcBorders>
            <w:vAlign w:val="bottom"/>
          </w:tcPr>
          <w:p w:rsidR="0074318A" w:rsidRPr="002B10C4" w:rsidRDefault="0074318A" w:rsidP="0074318A">
            <w:pPr>
              <w:jc w:val="center"/>
              <w:rPr>
                <w:rFonts w:ascii="Times New Roman" w:hAnsi="Times New Roman" w:cs="Times New Roman"/>
                <w:sz w:val="24"/>
                <w:szCs w:val="24"/>
              </w:rPr>
            </w:pPr>
          </w:p>
        </w:tc>
        <w:tc>
          <w:tcPr>
            <w:tcW w:w="2306" w:type="dxa"/>
            <w:tcBorders>
              <w:top w:val="nil"/>
              <w:left w:val="nil"/>
              <w:bottom w:val="nil"/>
              <w:right w:val="nil"/>
            </w:tcBorders>
            <w:vAlign w:val="bottom"/>
          </w:tcPr>
          <w:p w:rsidR="0074318A" w:rsidRPr="002B10C4" w:rsidRDefault="0074318A" w:rsidP="002B10C4">
            <w:pPr>
              <w:jc w:val="right"/>
              <w:rPr>
                <w:rFonts w:ascii="Times New Roman" w:hAnsi="Times New Roman" w:cs="Times New Roman"/>
                <w:sz w:val="24"/>
                <w:szCs w:val="24"/>
              </w:rPr>
            </w:pP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rsidP="002B10C4">
            <w:pPr>
              <w:ind w:left="360" w:hanging="129"/>
              <w:rPr>
                <w:rFonts w:ascii="Times New Roman" w:hAnsi="Times New Roman" w:cs="Times New Roman"/>
                <w:sz w:val="24"/>
                <w:szCs w:val="24"/>
              </w:rPr>
            </w:pPr>
            <w:r w:rsidRPr="002B10C4">
              <w:rPr>
                <w:rFonts w:ascii="Times New Roman" w:hAnsi="Times New Roman" w:cs="Times New Roman"/>
                <w:sz w:val="24"/>
                <w:szCs w:val="24"/>
              </w:rPr>
              <w:t>чоловіки</w:t>
            </w:r>
          </w:p>
        </w:tc>
        <w:tc>
          <w:tcPr>
            <w:tcW w:w="2301" w:type="dxa"/>
            <w:tcBorders>
              <w:top w:val="nil"/>
              <w:left w:val="nil"/>
              <w:bottom w:val="nil"/>
              <w:right w:val="nil"/>
            </w:tcBorders>
            <w:vAlign w:val="bottom"/>
          </w:tcPr>
          <w:p w:rsidR="0074318A" w:rsidRPr="002B10C4" w:rsidRDefault="0074318A" w:rsidP="0074318A">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nil"/>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292,0</w:t>
            </w: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rsidP="002B10C4">
            <w:pPr>
              <w:ind w:left="360" w:hanging="129"/>
              <w:rPr>
                <w:rFonts w:ascii="Times New Roman" w:hAnsi="Times New Roman" w:cs="Times New Roman"/>
                <w:sz w:val="24"/>
                <w:szCs w:val="24"/>
              </w:rPr>
            </w:pPr>
            <w:r w:rsidRPr="002B10C4">
              <w:rPr>
                <w:rFonts w:ascii="Times New Roman" w:hAnsi="Times New Roman" w:cs="Times New Roman"/>
                <w:sz w:val="24"/>
                <w:szCs w:val="24"/>
              </w:rPr>
              <w:t>жінки</w:t>
            </w:r>
          </w:p>
        </w:tc>
        <w:tc>
          <w:tcPr>
            <w:tcW w:w="2301" w:type="dxa"/>
            <w:tcBorders>
              <w:top w:val="nil"/>
              <w:left w:val="nil"/>
              <w:bottom w:val="nil"/>
              <w:right w:val="nil"/>
            </w:tcBorders>
            <w:vAlign w:val="bottom"/>
          </w:tcPr>
          <w:p w:rsidR="0074318A" w:rsidRPr="002B10C4" w:rsidRDefault="0074318A" w:rsidP="0074318A">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nil"/>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333,6</w:t>
            </w: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3</w:t>
            </w:r>
          </w:p>
        </w:tc>
        <w:tc>
          <w:tcPr>
            <w:tcW w:w="4046"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Вікова структура населення</w:t>
            </w:r>
          </w:p>
        </w:tc>
        <w:tc>
          <w:tcPr>
            <w:tcW w:w="2301"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2306" w:type="dxa"/>
            <w:tcBorders>
              <w:top w:val="nil"/>
              <w:left w:val="nil"/>
              <w:bottom w:val="nil"/>
              <w:right w:val="nil"/>
            </w:tcBorders>
            <w:vAlign w:val="bottom"/>
          </w:tcPr>
          <w:p w:rsidR="0074318A" w:rsidRPr="002B10C4" w:rsidRDefault="0074318A" w:rsidP="002B10C4">
            <w:pPr>
              <w:jc w:val="right"/>
              <w:rPr>
                <w:rFonts w:ascii="Times New Roman" w:hAnsi="Times New Roman" w:cs="Times New Roman"/>
                <w:sz w:val="24"/>
                <w:szCs w:val="24"/>
              </w:rPr>
            </w:pP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r w:rsidRPr="002B10C4">
              <w:rPr>
                <w:rFonts w:ascii="Times New Roman" w:hAnsi="Times New Roman" w:cs="Times New Roman"/>
                <w:sz w:val="24"/>
                <w:szCs w:val="24"/>
              </w:rPr>
              <w:t>Із загальної чисельності постійного населення, населення у віці, років</w:t>
            </w:r>
          </w:p>
        </w:tc>
        <w:tc>
          <w:tcPr>
            <w:tcW w:w="2301"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2306" w:type="dxa"/>
            <w:tcBorders>
              <w:top w:val="nil"/>
              <w:left w:val="nil"/>
              <w:bottom w:val="nil"/>
              <w:right w:val="nil"/>
            </w:tcBorders>
            <w:vAlign w:val="bottom"/>
          </w:tcPr>
          <w:p w:rsidR="0074318A" w:rsidRPr="002B10C4" w:rsidRDefault="0074318A" w:rsidP="002B10C4">
            <w:pPr>
              <w:jc w:val="right"/>
              <w:rPr>
                <w:rFonts w:ascii="Times New Roman" w:hAnsi="Times New Roman" w:cs="Times New Roman"/>
                <w:sz w:val="24"/>
                <w:szCs w:val="24"/>
              </w:rPr>
            </w:pP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rsidP="002B10C4">
            <w:pPr>
              <w:ind w:left="221"/>
              <w:rPr>
                <w:rFonts w:ascii="Times New Roman" w:hAnsi="Times New Roman" w:cs="Times New Roman"/>
                <w:sz w:val="24"/>
                <w:szCs w:val="24"/>
              </w:rPr>
            </w:pPr>
            <w:r w:rsidRPr="002B10C4">
              <w:rPr>
                <w:rFonts w:ascii="Times New Roman" w:hAnsi="Times New Roman" w:cs="Times New Roman"/>
                <w:sz w:val="24"/>
                <w:szCs w:val="24"/>
              </w:rPr>
              <w:t>0-17</w:t>
            </w:r>
          </w:p>
        </w:tc>
        <w:tc>
          <w:tcPr>
            <w:tcW w:w="2301" w:type="dxa"/>
            <w:tcBorders>
              <w:top w:val="nil"/>
              <w:left w:val="nil"/>
              <w:bottom w:val="nil"/>
              <w:right w:val="nil"/>
            </w:tcBorders>
            <w:vAlign w:val="bottom"/>
          </w:tcPr>
          <w:p w:rsidR="0074318A" w:rsidRPr="002B10C4" w:rsidRDefault="00544B7C" w:rsidP="00544B7C">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nil"/>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139,6</w:t>
            </w: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rsidP="002B10C4">
            <w:pPr>
              <w:ind w:left="221"/>
              <w:rPr>
                <w:rFonts w:ascii="Times New Roman" w:hAnsi="Times New Roman" w:cs="Times New Roman"/>
                <w:sz w:val="24"/>
                <w:szCs w:val="24"/>
              </w:rPr>
            </w:pPr>
            <w:r w:rsidRPr="002B10C4">
              <w:rPr>
                <w:rFonts w:ascii="Times New Roman" w:hAnsi="Times New Roman" w:cs="Times New Roman"/>
                <w:sz w:val="24"/>
                <w:szCs w:val="24"/>
              </w:rPr>
              <w:t>18-59</w:t>
            </w:r>
          </w:p>
        </w:tc>
        <w:tc>
          <w:tcPr>
            <w:tcW w:w="2301" w:type="dxa"/>
            <w:tcBorders>
              <w:top w:val="nil"/>
              <w:left w:val="nil"/>
              <w:bottom w:val="nil"/>
              <w:right w:val="nil"/>
            </w:tcBorders>
            <w:vAlign w:val="bottom"/>
          </w:tcPr>
          <w:p w:rsidR="0074318A" w:rsidRPr="002B10C4" w:rsidRDefault="00544B7C" w:rsidP="00544B7C">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nil"/>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359,9</w:t>
            </w:r>
          </w:p>
        </w:tc>
      </w:tr>
      <w:tr w:rsidR="0074318A" w:rsidRPr="002B10C4" w:rsidTr="002B10C4">
        <w:tc>
          <w:tcPr>
            <w:tcW w:w="692" w:type="dxa"/>
            <w:tcBorders>
              <w:top w:val="nil"/>
              <w:left w:val="nil"/>
              <w:bottom w:val="nil"/>
              <w:right w:val="nil"/>
            </w:tcBorders>
            <w:vAlign w:val="bottom"/>
          </w:tcPr>
          <w:p w:rsidR="0074318A" w:rsidRPr="002B10C4" w:rsidRDefault="0074318A">
            <w:pPr>
              <w:rPr>
                <w:rFonts w:ascii="Times New Roman" w:hAnsi="Times New Roman" w:cs="Times New Roman"/>
                <w:sz w:val="24"/>
                <w:szCs w:val="24"/>
              </w:rPr>
            </w:pPr>
          </w:p>
        </w:tc>
        <w:tc>
          <w:tcPr>
            <w:tcW w:w="4046" w:type="dxa"/>
            <w:tcBorders>
              <w:top w:val="nil"/>
              <w:left w:val="nil"/>
              <w:bottom w:val="nil"/>
              <w:right w:val="nil"/>
            </w:tcBorders>
            <w:vAlign w:val="bottom"/>
          </w:tcPr>
          <w:p w:rsidR="0074318A" w:rsidRPr="002B10C4" w:rsidRDefault="0074318A" w:rsidP="002B10C4">
            <w:pPr>
              <w:ind w:left="221"/>
              <w:rPr>
                <w:rFonts w:ascii="Times New Roman" w:hAnsi="Times New Roman" w:cs="Times New Roman"/>
                <w:sz w:val="24"/>
                <w:szCs w:val="24"/>
              </w:rPr>
            </w:pPr>
            <w:r w:rsidRPr="002B10C4">
              <w:rPr>
                <w:rFonts w:ascii="Times New Roman" w:hAnsi="Times New Roman" w:cs="Times New Roman"/>
                <w:sz w:val="24"/>
                <w:szCs w:val="24"/>
              </w:rPr>
              <w:t>60 і старше</w:t>
            </w:r>
          </w:p>
        </w:tc>
        <w:tc>
          <w:tcPr>
            <w:tcW w:w="2301" w:type="dxa"/>
            <w:tcBorders>
              <w:top w:val="nil"/>
              <w:left w:val="nil"/>
              <w:bottom w:val="nil"/>
              <w:right w:val="nil"/>
            </w:tcBorders>
            <w:vAlign w:val="bottom"/>
          </w:tcPr>
          <w:p w:rsidR="0074318A" w:rsidRPr="002B10C4" w:rsidRDefault="00544B7C" w:rsidP="00544B7C">
            <w:pPr>
              <w:jc w:val="center"/>
              <w:rPr>
                <w:rFonts w:ascii="Times New Roman" w:hAnsi="Times New Roman" w:cs="Times New Roman"/>
                <w:sz w:val="24"/>
                <w:szCs w:val="24"/>
              </w:rPr>
            </w:pPr>
            <w:r w:rsidRPr="002B10C4">
              <w:rPr>
                <w:rFonts w:ascii="Times New Roman" w:hAnsi="Times New Roman" w:cs="Times New Roman"/>
                <w:sz w:val="24"/>
                <w:szCs w:val="24"/>
              </w:rPr>
              <w:t>тис. осіб</w:t>
            </w:r>
          </w:p>
        </w:tc>
        <w:tc>
          <w:tcPr>
            <w:tcW w:w="2306" w:type="dxa"/>
            <w:tcBorders>
              <w:top w:val="nil"/>
              <w:left w:val="nil"/>
              <w:bottom w:val="nil"/>
              <w:right w:val="nil"/>
            </w:tcBorders>
            <w:vAlign w:val="bottom"/>
          </w:tcPr>
          <w:p w:rsidR="0074318A" w:rsidRPr="002B10C4" w:rsidRDefault="00951754" w:rsidP="002B10C4">
            <w:pPr>
              <w:jc w:val="right"/>
              <w:rPr>
                <w:rFonts w:ascii="Times New Roman" w:hAnsi="Times New Roman" w:cs="Times New Roman"/>
                <w:sz w:val="24"/>
                <w:szCs w:val="24"/>
              </w:rPr>
            </w:pPr>
            <w:r w:rsidRPr="002B10C4">
              <w:rPr>
                <w:rFonts w:ascii="Times New Roman" w:hAnsi="Times New Roman" w:cs="Times New Roman"/>
                <w:sz w:val="24"/>
                <w:szCs w:val="24"/>
              </w:rPr>
              <w:t>126,1</w:t>
            </w:r>
          </w:p>
        </w:tc>
      </w:tr>
    </w:tbl>
    <w:p w:rsidR="0074318A" w:rsidRPr="008D0C6A" w:rsidRDefault="008D0C6A" w:rsidP="008D0C6A">
      <w:pPr>
        <w:spacing w:after="0" w:line="240" w:lineRule="auto"/>
        <w:rPr>
          <w:rFonts w:ascii="Times New Roman" w:hAnsi="Times New Roman" w:cs="Times New Roman"/>
        </w:rPr>
      </w:pPr>
      <w:r w:rsidRPr="008D0C6A">
        <w:rPr>
          <w:rFonts w:ascii="Times New Roman" w:hAnsi="Times New Roman" w:cs="Times New Roman"/>
        </w:rPr>
        <w:t>_____________</w:t>
      </w:r>
    </w:p>
    <w:p w:rsidR="008D0C6A" w:rsidRPr="008D0C6A" w:rsidRDefault="008D0C6A" w:rsidP="008D0C6A">
      <w:pPr>
        <w:spacing w:after="0" w:line="240" w:lineRule="auto"/>
        <w:jc w:val="both"/>
        <w:rPr>
          <w:rFonts w:ascii="Times New Roman" w:hAnsi="Times New Roman" w:cs="Times New Roman"/>
        </w:rPr>
      </w:pPr>
      <w:r w:rsidRPr="008D0C6A">
        <w:rPr>
          <w:rFonts w:ascii="Times New Roman" w:hAnsi="Times New Roman" w:cs="Times New Roman"/>
          <w:b/>
        </w:rPr>
        <w:t xml:space="preserve">Примітка. </w:t>
      </w:r>
      <w:r w:rsidRPr="008D0C6A">
        <w:rPr>
          <w:rFonts w:ascii="Times New Roman" w:hAnsi="Times New Roman" w:cs="Times New Roman"/>
        </w:rPr>
        <w:t xml:space="preserve">Інформація наведена згідно з Кодифікатором адміністративно-територіальних одиниць та територій територіальних громад, затвердженим наказом </w:t>
      </w:r>
      <w:proofErr w:type="spellStart"/>
      <w:r w:rsidRPr="008D0C6A">
        <w:rPr>
          <w:rFonts w:ascii="Times New Roman" w:hAnsi="Times New Roman" w:cs="Times New Roman"/>
        </w:rPr>
        <w:t>Мінрегіону</w:t>
      </w:r>
      <w:proofErr w:type="spellEnd"/>
      <w:r w:rsidRPr="008D0C6A">
        <w:rPr>
          <w:rFonts w:ascii="Times New Roman" w:hAnsi="Times New Roman" w:cs="Times New Roman"/>
        </w:rPr>
        <w:t xml:space="preserve"> від 26.11.2020 № 290 </w:t>
      </w:r>
      <w:r>
        <w:rPr>
          <w:rFonts w:ascii="Times New Roman" w:hAnsi="Times New Roman" w:cs="Times New Roman"/>
        </w:rPr>
        <w:br/>
      </w:r>
      <w:r w:rsidRPr="008D0C6A">
        <w:rPr>
          <w:rFonts w:ascii="Times New Roman" w:hAnsi="Times New Roman" w:cs="Times New Roman"/>
        </w:rPr>
        <w:t>(зі змінами)</w:t>
      </w:r>
      <w:r>
        <w:rPr>
          <w:rFonts w:ascii="Times New Roman" w:hAnsi="Times New Roman" w:cs="Times New Roman"/>
        </w:rPr>
        <w:t>.</w:t>
      </w:r>
    </w:p>
    <w:sectPr w:rsidR="008D0C6A" w:rsidRPr="008D0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96E55"/>
    <w:multiLevelType w:val="hybridMultilevel"/>
    <w:tmpl w:val="2392EEC0"/>
    <w:lvl w:ilvl="0" w:tplc="E4E4A0E6">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9"/>
    <w:rsid w:val="002B10C4"/>
    <w:rsid w:val="00544B7C"/>
    <w:rsid w:val="005730EC"/>
    <w:rsid w:val="0074318A"/>
    <w:rsid w:val="008D0C6A"/>
    <w:rsid w:val="00951754"/>
    <w:rsid w:val="00E012B9"/>
    <w:rsid w:val="00F73639"/>
    <w:rsid w:val="00F76D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318A"/>
    <w:pPr>
      <w:ind w:left="720"/>
      <w:contextualSpacing/>
    </w:p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0C6A"/>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31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318A"/>
    <w:pPr>
      <w:ind w:left="720"/>
      <w:contextualSpacing/>
    </w:p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D0C6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BAF5D-9388-42F7-926A-84D323D9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G.Bondarchuk32</dc:creator>
  <cp:lastModifiedBy>Користувач Windows</cp:lastModifiedBy>
  <cp:revision>2</cp:revision>
  <dcterms:created xsi:type="dcterms:W3CDTF">2022-01-05T10:39:00Z</dcterms:created>
  <dcterms:modified xsi:type="dcterms:W3CDTF">2022-01-05T10:39:00Z</dcterms:modified>
</cp:coreProperties>
</file>