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Наказ управління соціального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захисту населення Рівненської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райдержадміністрації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  <w:lang w:eastAsia="uk-UA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14 листопада 2023 року № 27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cs="Times New Roman" w:ascii="Times New Roman" w:hAnsi="Times New Roman"/>
          <w:b/>
          <w:sz w:val="28"/>
          <w:szCs w:val="28"/>
          <w:lang w:eastAsia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8"/>
          <w:szCs w:val="28"/>
          <w:lang w:eastAsia="uk-UA"/>
        </w:rPr>
        <w:t>ТИПОВА ТЕХНОЛОГІЧНА КАРТКА</w:t>
      </w:r>
    </w:p>
    <w:p>
      <w:pPr>
        <w:pStyle w:val="Normal"/>
        <w:tabs>
          <w:tab w:val="clear" w:pos="708"/>
          <w:tab w:val="left" w:pos="3969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b/>
          <w:caps/>
          <w:sz w:val="24"/>
          <w:szCs w:val="24"/>
          <w:lang w:eastAsia="ru-RU"/>
        </w:rPr>
        <w:t>Вклейка фотокартки в посвідчення дитини з багатодітної сім’ї      у зв’язку з досягненням 14-річного віку»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aps/>
          <w:sz w:val="16"/>
          <w:szCs w:val="16"/>
          <w:lang w:eastAsia="uk-UA"/>
        </w:rPr>
      </w:pPr>
      <w:r>
        <w:rPr>
          <w:rFonts w:cs="Times New Roman" w:ascii="Times New Roman" w:hAnsi="Times New Roman"/>
          <w:b/>
          <w:caps/>
          <w:sz w:val="16"/>
          <w:szCs w:val="16"/>
          <w:lang w:eastAsia="uk-UA"/>
        </w:rPr>
      </w:r>
    </w:p>
    <w:p>
      <w:pPr>
        <w:pStyle w:val="HTML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/>
      </w:pPr>
      <w:r>
        <w:rPr/>
        <w:t xml:space="preserve">Рівненської районної державної адміністрації Рівненської області </w:t>
      </w:r>
    </w:p>
    <w:tbl>
      <w:tblPr>
        <w:tblW w:w="4950" w:type="pct"/>
        <w:jc w:val="left"/>
        <w:tblInd w:w="59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33"/>
        <w:gridCol w:w="3084"/>
        <w:gridCol w:w="3046"/>
        <w:gridCol w:w="1183"/>
        <w:gridCol w:w="1695"/>
      </w:tblGrid>
      <w:tr>
        <w:trPr/>
        <w:tc>
          <w:tcPr>
            <w:tcW w:w="954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Етапи послуги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Відповідальна посадова особа структурний підрозділ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Дія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(В,У,П,З)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Термін виконання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(днів)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Прийом заяви та визначеного пакету документів для отримання посвідчення (вклейка фото) дитини з багатодітної сім»ї у зв»язку з досягненням 14-річного віку 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bCs/>
                <w:caps/>
                <w:sz w:val="24"/>
                <w:szCs w:val="24"/>
                <w:lang w:val="ru-RU" w:eastAsia="ru-RU"/>
              </w:rPr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У день подачі заяви.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Перевірка повноти пакету поданих документів   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У день подачі документів.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6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  <w:p>
            <w:pPr>
              <w:pStyle w:val="Style16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bidi w:val="0"/>
              <w:spacing w:lineRule="auto" w:line="256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спеціаліст відділу пільг та персоніфікованого обліку управління соціального захисту населення Рівненської РДА (далі – УСЗН)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Реєстрація даних у журналі видачі посвідчень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1 день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Вклейка фото, підпис, затвердження та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видача посвідчення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bidi w:val="0"/>
              <w:spacing w:lineRule="auto" w:line="256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Начальник/заступник управління , головний спеціаліст відділу пільг та персоніфікованого обліку УСЗН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Протягом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10 днів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autoSpaceDE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4"/>
                <w:szCs w:val="24"/>
                <w:lang w:val="ru-RU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разі непридатності для користування або зміни даних про одержувача посвідчення видається нове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Загальна кількість днів надання послуги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до 10 днів</w:t>
            </w:r>
          </w:p>
        </w:tc>
      </w:tr>
      <w:tr>
        <w:trPr/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Загальна кількість днів (передбачена законодавством 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до 10 днів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Header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Times New Roman" w:cs="Calibri"/>
      <w:color w:val="auto"/>
      <w:sz w:val="22"/>
      <w:szCs w:val="22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HeaderChar">
    <w:name w:val="Header Char"/>
    <w:basedOn w:val="Style14"/>
    <w:qFormat/>
    <w:rPr>
      <w:rFonts w:eastAsia="Calibri"/>
      <w:sz w:val="28"/>
      <w:szCs w:val="28"/>
      <w:lang w:val="uk-UA" w:bidi="ar-SA"/>
    </w:rPr>
  </w:style>
  <w:style w:type="character" w:styleId="Style15">
    <w:name w:val="Знак Знак"/>
    <w:qFormat/>
    <w:rPr>
      <w:rFonts w:ascii="Courier New" w:hAnsi="Courier New" w:cs="Courier New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4"/>
      <w:szCs w:val="24"/>
      <w:lang w:val="ru-RU"/>
    </w:rPr>
  </w:style>
  <w:style w:type="paragraph" w:styleId="Style1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2024-01-23T15:33:00Z</dcterms:created>
  <dc:creator>Сергійчук</dc:creator>
  <dc:description/>
  <cp:keywords/>
  <dc:language>en-US</dc:language>
  <cp:lastModifiedBy>Сергійчук</cp:lastModifiedBy>
  <dcterms:modified xsi:type="dcterms:W3CDTF">2024-05-20T11:15:00Z</dcterms:modified>
  <cp:revision>10</cp:revision>
  <dc:subject/>
  <dc:title>                                                                                ЗАТВЕРДЖЕНО                                                      </dc:title>
</cp:coreProperties>
</file>