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  <w:sz w:val="26"/>
          <w:szCs w:val="26"/>
          <w:lang w:eastAsia="uk-UA"/>
        </w:rPr>
        <w:t xml:space="preserve">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>
          <w:sz w:val="24"/>
          <w:szCs w:val="24"/>
          <w:lang w:eastAsia="uk-UA"/>
        </w:rPr>
      </w:pPr>
      <w:r>
        <w:rPr/>
        <w:t xml:space="preserve">                                                                                 </w:t>
      </w:r>
      <w:r>
        <w:rPr/>
        <w:t>14 листопада 2023 року № 27</w:t>
      </w:r>
    </w:p>
    <w:p>
      <w:pPr>
        <w:pStyle w:val="Normal"/>
        <w:bidi w:val="0"/>
        <w:ind w:hanging="0" w:left="0" w:right="0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 </w:t>
      </w:r>
    </w:p>
    <w:p>
      <w:pPr>
        <w:pStyle w:val="Normal"/>
        <w:bidi w:val="0"/>
        <w:ind w:hanging="0" w:left="0" w:right="0"/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</w:rPr>
      </w:pPr>
      <w:r>
        <w:rPr>
          <w:b/>
          <w:bCs/>
          <w:caps/>
        </w:rPr>
        <w:t>«видача посвідчень особам з інвалідністю та особам з інвалідністю з дитинства»</w:t>
      </w:r>
    </w:p>
    <w:p>
      <w:pPr>
        <w:pStyle w:val="NormalWeb"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bCs/>
          <w:caps/>
          <w:sz w:val="16"/>
          <w:szCs w:val="16"/>
        </w:rPr>
      </w:pPr>
      <w:r>
        <w:rPr>
          <w:b/>
          <w:bCs/>
          <w:caps/>
          <w:sz w:val="16"/>
          <w:szCs w:val="16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</w:r>
    </w:p>
    <w:tbl>
      <w:tblPr>
        <w:tblW w:w="9900" w:type="dxa"/>
        <w:jc w:val="left"/>
        <w:tblInd w:w="-146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80"/>
        <w:gridCol w:w="3538"/>
        <w:gridCol w:w="2703"/>
        <w:gridCol w:w="899"/>
        <w:gridCol w:w="1980"/>
      </w:tblGrid>
      <w:tr>
        <w:trPr/>
        <w:tc>
          <w:tcPr>
            <w:tcW w:w="990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1.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color w:val="000000"/>
                <w:sz w:val="24"/>
              </w:rPr>
              <w:t>Прийом і перевірка повноти пакета документів, реєстрація заяви повідомлення замовника про орієнтовний термін виконання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Адміністратор ЦНАПу або ВРМ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одного робочого дня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2.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Style w:val="Strong"/>
                <w:bCs/>
                <w:sz w:val="24"/>
              </w:rPr>
              <w:t>Формування справи надання адміністративної послуги, занесення даних до журналу реєстрації документів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Адміністратор ЦНАПу або ВРМ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одного робочого дня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3.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Style w:val="Strong"/>
                <w:bCs/>
                <w:sz w:val="24"/>
              </w:rPr>
              <w:t>Передача пакету документів заявника до спеціалістів  управління соціального захисту населення Рівненської РДА (далі – УСЗН)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rStyle w:val="2"/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</w:rPr>
              <w:t xml:space="preserve">Адміністратор ЦНАПу або ВРМ </w:t>
            </w:r>
          </w:p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Заст.начальника відділу соціальних допомог УСЗН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графіка передачі документів</w:t>
            </w:r>
          </w:p>
        </w:tc>
      </w:tr>
      <w:tr>
        <w:trPr>
          <w:trHeight w:val="861" w:hRule="atLeast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 xml:space="preserve">Прийом та перевірка права на отримання посвідчень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>Заст.начальника відділу соціальних допомог УСЗН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>1 день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 xml:space="preserve">Реєстрація в журналі реєстрації видачі посвідчень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>Заст.начальника відділу соціальних допомог УСЗН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>10 днів</w:t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>В разі достовірності документів приймання рішення надання адміністративної послуги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>Заст.начальника відділу соціальних допомог УСЗН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kern w:val="2"/>
                <w:sz w:val="24"/>
                <w:lang w:val="ru-RU"/>
              </w:rPr>
              <w:t>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Видача посвідчення або продовження терміну дії посвідчення відповідно до довідки МСЕК уповноваженій особі  сільської, селищної, міської ради </w:t>
            </w:r>
          </w:p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 xml:space="preserve">Заст.начальника відділу соціальних допомог, заступник начальника УСЗН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708" w:leader="none"/>
              </w:tabs>
              <w:suppressAutoHyphens w:val="true"/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rFonts w:cs="Arial"/>
                <w:color w:val="000000"/>
                <w:kern w:val="2"/>
                <w:sz w:val="24"/>
                <w:lang w:val="ru-RU"/>
              </w:rPr>
              <w:t>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У разі непридатності для користування або зміни даних про одержувача посвідчення видається нове посвідчення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Заст.начальника відділу соціальних допомог УСЗН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sz w:val="24"/>
              </w:rPr>
              <w:t>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15 днів</w:t>
            </w:r>
          </w:p>
        </w:tc>
      </w:tr>
    </w:tbl>
    <w:p>
      <w:pPr>
        <w:pStyle w:val="Normal"/>
        <w:bidi w:val="0"/>
        <w:ind w:hanging="0" w:left="0" w:right="0"/>
        <w:rPr>
          <w:sz w:val="23"/>
          <w:szCs w:val="23"/>
        </w:rPr>
      </w:pPr>
      <w:r>
        <w:rPr>
          <w:sz w:val="23"/>
          <w:szCs w:val="23"/>
        </w:rPr>
      </w:r>
    </w:p>
    <w:sectPr>
      <w:headerReference w:type="default" r:id="rId2"/>
      <w:type w:val="nextPage"/>
      <w:pgSz w:w="11906" w:h="16838"/>
      <w:pgMar w:left="1701" w:right="567" w:gutter="0" w:header="426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2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1">
    <w:name w:val="Стандартний HTML Знак,Знак Знак,Знак Знак Знак Знак Знак Знак Знак1 Знак Знак Знак Знак Знак,Знак Знак Знак Знак Знак Знак Знак1 Знак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37">
    <w:name w:val="rvts37"/>
    <w:qFormat/>
    <w:rPr/>
  </w:style>
  <w:style w:type="character" w:styleId="Strong">
    <w:name w:val="Strong"/>
    <w:basedOn w:val="DefaultParagraphFont"/>
    <w:qFormat/>
    <w:rPr>
      <w:rFonts w:ascii="Times New Roman" w:hAnsi="Times New Roman"/>
      <w:b/>
      <w:bCs/>
      <w:sz w:val="24"/>
      <w:szCs w:val="24"/>
    </w:rPr>
  </w:style>
  <w:style w:type="character" w:styleId="2">
    <w:name w:val="Основной текст (2)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Tj">
    <w:name w:val="tj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auto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1494</Words>
  <Characters>2342</Characters>
  <CharactersWithSpaces>852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2024-01-23T10:08:00Z</dcterms:created>
  <dc:creator>Оксана Горбаченко</dc:creator>
  <dc:description/>
  <dc:language>en-US</dc:language>
  <cp:lastModifiedBy/>
  <cp:lastPrinted>2021-02-25T15:09:00Z</cp:lastPrinted>
  <dcterms:modified xsi:type="dcterms:W3CDTF">2024-05-20T12:14:00Z</dcterms:modified>
  <cp:revision>6</cp:revision>
  <dc:subject/>
  <dc:title> 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