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  <w:lang w:val="ru-RU"/>
        </w:rPr>
      </w:pPr>
      <w:r>
        <w:rPr>
          <w:sz w:val="24"/>
          <w:szCs w:val="24"/>
          <w:lang w:val="ru-RU" w:eastAsia="uk-UA"/>
        </w:rPr>
        <w:t xml:space="preserve">        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/>
        <w:t xml:space="preserve">                                                                         </w:t>
      </w:r>
      <w:r>
        <w:rPr/>
        <w:t xml:space="preserve">14 листопада 2023 року № 27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hanging="0" w:left="6521" w:right="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</w:t>
      </w:r>
    </w:p>
    <w:p>
      <w:pPr>
        <w:pStyle w:val="Normal"/>
        <w:bidi w:val="0"/>
        <w:ind w:hanging="0" w:left="0" w:right="0"/>
        <w:rPr>
          <w:b/>
          <w:sz w:val="16"/>
          <w:lang w:eastAsia="uk-UA"/>
        </w:rPr>
      </w:pPr>
      <w:r>
        <w:rPr>
          <w:b/>
          <w:sz w:val="16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</w:rPr>
      </w:pPr>
      <w:r>
        <w:rPr>
          <w:b/>
          <w:bCs/>
          <w:caps/>
        </w:rPr>
        <w:t>«призначення грошової компенсації вартості проїзду                         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                         та спинного Мозку»</w:t>
      </w:r>
    </w:p>
    <w:p>
      <w:pPr>
        <w:pStyle w:val="Normal"/>
        <w:bidi w:val="0"/>
        <w:ind w:hanging="0" w:left="0" w:right="0"/>
        <w:rPr>
          <w:sz w:val="16"/>
          <w:szCs w:val="16"/>
          <w:lang w:eastAsia="uk-UA"/>
        </w:rPr>
      </w:pPr>
      <w:r>
        <w:rPr>
          <w:sz w:val="16"/>
          <w:szCs w:val="16"/>
          <w:lang w:eastAsia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bidi w:val="0"/>
        <w:ind w:hanging="0" w:left="0" w:right="0"/>
        <w:jc w:val="center"/>
        <w:rPr>
          <w:sz w:val="16"/>
          <w:szCs w:val="16"/>
          <w:lang w:eastAsia="uk-UA"/>
        </w:rPr>
      </w:pPr>
      <w:r>
        <w:rPr>
          <w:sz w:val="16"/>
          <w:szCs w:val="16"/>
          <w:lang w:eastAsia="uk-UA"/>
        </w:rPr>
      </w:r>
    </w:p>
    <w:tbl>
      <w:tblPr>
        <w:tblW w:w="9708" w:type="dxa"/>
        <w:jc w:val="left"/>
        <w:tblInd w:w="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57"/>
        <w:gridCol w:w="3051"/>
        <w:gridCol w:w="3019"/>
        <w:gridCol w:w="687"/>
        <w:gridCol w:w="2294"/>
      </w:tblGrid>
      <w:tr>
        <w:trPr/>
        <w:tc>
          <w:tcPr>
            <w:tcW w:w="97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 xml:space="preserve">Головний спеціаліст відділу пільг та персоніфікованого обліку УСЗН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грошової компенсації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lang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Опрацювання заяв спеціалістами відділу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cs="Times New Roman"/>
                <w:lang w:val="uk-UA"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грошової компенсації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Реєстрація рішення про призначення грошової компенсації (або відмови у її призначенні) повідомлення про призначення (або відмови у її призначенні)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 xml:space="preserve">В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val="uk-UA" w:eastAsia="en-US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-14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 w:before="0" w:after="16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>
      <w:pPr>
        <w:pStyle w:val="Normal"/>
        <w:bidi w:val="0"/>
        <w:ind w:hanging="0" w:left="0" w:right="0"/>
        <w:rPr>
          <w:sz w:val="24"/>
        </w:rPr>
      </w:pPr>
      <w:r>
        <w:rPr>
          <w:sz w:val="24"/>
        </w:rPr>
      </w:r>
    </w:p>
    <w:sectPr>
      <w:headerReference w:type="default" r:id="rId2"/>
      <w:type w:val="nextPage"/>
      <w:pgSz w:w="11906" w:h="16838"/>
      <w:pgMar w:left="1701" w:right="567" w:gutter="0" w:header="426" w:top="1134" w:footer="0" w:bottom="851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44">
    <w:name w:val="rvts44"/>
    <w:basedOn w:val="DefaultParagraphFont"/>
    <w:qFormat/>
    <w:rPr>
      <w:sz w:val="24"/>
      <w:szCs w:val="24"/>
    </w:rPr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Rvts46">
    <w:name w:val="rvts46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Rvts9">
    <w:name w:val="rvts9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Rvps12">
    <w:name w:val="rvps1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4">
    <w:name w:val="rvps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7">
    <w:name w:val="rvps7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14">
    <w:name w:val="rvps1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6">
    <w:name w:val="rvps6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2966</Words>
  <Characters>4648</Characters>
  <CharactersWithSpaces>1691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2023-11-28T15:36:00Z</dcterms:created>
  <dc:creator>Оксана Горбаченко</dc:creator>
  <dc:description/>
  <dc:language>en-US</dc:language>
  <cp:lastModifiedBy/>
  <cp:lastPrinted>2021-03-15T14:02:00Z</cp:lastPrinted>
  <dcterms:modified xsi:type="dcterms:W3CDTF">2024-05-20T12:12:00Z</dcterms:modified>
  <cp:revision>6</cp:revision>
  <dc:subject/>
  <dc:title>         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