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7A" w:rsidRDefault="0049337A" w:rsidP="000742F4">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Структура, п</w:t>
      </w:r>
      <w:r w:rsidRPr="0049337A">
        <w:rPr>
          <w:rFonts w:ascii="Times New Roman" w:hAnsi="Times New Roman" w:cs="Times New Roman"/>
          <w:b/>
          <w:bCs/>
          <w:sz w:val="28"/>
          <w:szCs w:val="28"/>
        </w:rPr>
        <w:t>ринципи формування та розмір оплати праці, винагороди, додат</w:t>
      </w:r>
      <w:bookmarkStart w:id="0" w:name="_GoBack"/>
      <w:bookmarkEnd w:id="0"/>
      <w:r w:rsidRPr="0049337A">
        <w:rPr>
          <w:rFonts w:ascii="Times New Roman" w:hAnsi="Times New Roman" w:cs="Times New Roman"/>
          <w:b/>
          <w:bCs/>
          <w:sz w:val="28"/>
          <w:szCs w:val="28"/>
        </w:rPr>
        <w:t>кового блага</w:t>
      </w:r>
    </w:p>
    <w:p w:rsidR="0049337A"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голови, першого заступника голови та заступників голови </w:t>
      </w:r>
    </w:p>
    <w:p w:rsidR="0049337A" w:rsidRPr="0049337A" w:rsidRDefault="0049337A" w:rsidP="0049337A">
      <w:pPr>
        <w:shd w:val="clear" w:color="auto" w:fill="FFFFFF"/>
        <w:spacing w:after="0" w:line="324" w:lineRule="atLeast"/>
        <w:jc w:val="center"/>
        <w:textAlignment w:val="baseline"/>
        <w:rPr>
          <w:rFonts w:ascii="Times New Roman" w:hAnsi="Times New Roman" w:cs="Times New Roman"/>
          <w:sz w:val="28"/>
          <w:szCs w:val="28"/>
        </w:rPr>
      </w:pPr>
      <w:r>
        <w:rPr>
          <w:rFonts w:ascii="Times New Roman" w:hAnsi="Times New Roman" w:cs="Times New Roman"/>
          <w:b/>
          <w:bCs/>
          <w:sz w:val="28"/>
          <w:szCs w:val="28"/>
        </w:rPr>
        <w:t>Рівненської районної державної адміністрації</w:t>
      </w:r>
    </w:p>
    <w:p w:rsidR="0049337A" w:rsidRPr="0049337A" w:rsidRDefault="0049337A" w:rsidP="0049337A">
      <w:pPr>
        <w:shd w:val="clear" w:color="auto" w:fill="FFFFFF"/>
        <w:spacing w:after="0" w:line="324" w:lineRule="atLeast"/>
        <w:textAlignment w:val="baseline"/>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719"/>
        <w:gridCol w:w="4507"/>
        <w:gridCol w:w="3002"/>
      </w:tblGrid>
      <w:tr w:rsidR="003E17F3" w:rsidRPr="00D41057" w:rsidTr="00A90D8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 з/п</w:t>
            </w:r>
          </w:p>
        </w:tc>
        <w:tc>
          <w:tcPr>
            <w:tcW w:w="205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Структура заробітної плати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p>
          <w:p w:rsidR="0049337A" w:rsidRPr="003E17F3" w:rsidRDefault="003E17F3" w:rsidP="00A90D87">
            <w:pPr>
              <w:shd w:val="clear" w:color="auto" w:fill="FFFFFF"/>
              <w:spacing w:after="0" w:line="324" w:lineRule="atLeast"/>
              <w:jc w:val="center"/>
              <w:textAlignment w:val="baseline"/>
              <w:rPr>
                <w:rFonts w:ascii="Times New Roman" w:hAnsi="Times New Roman" w:cs="Times New Roman"/>
                <w:sz w:val="24"/>
                <w:szCs w:val="24"/>
              </w:rPr>
            </w:pPr>
            <w:proofErr w:type="spellStart"/>
            <w:r>
              <w:rPr>
                <w:rFonts w:ascii="Times New Roman" w:hAnsi="Times New Roman" w:cs="Times New Roman"/>
                <w:b/>
                <w:bCs/>
                <w:sz w:val="24"/>
                <w:szCs w:val="24"/>
                <w:lang w:val="en-US"/>
              </w:rPr>
              <w:t>Підстава</w:t>
            </w:r>
            <w:proofErr w:type="spellEnd"/>
          </w:p>
        </w:tc>
        <w:tc>
          <w:tcPr>
            <w:tcW w:w="439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A90D87" w:rsidP="00A90D87">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b/>
                <w:bCs/>
                <w:sz w:val="24"/>
                <w:szCs w:val="24"/>
              </w:rPr>
              <w:t>П</w:t>
            </w:r>
            <w:r w:rsidR="003E17F3">
              <w:rPr>
                <w:rFonts w:ascii="Times New Roman" w:hAnsi="Times New Roman" w:cs="Times New Roman"/>
                <w:b/>
                <w:bCs/>
                <w:sz w:val="24"/>
                <w:szCs w:val="24"/>
              </w:rPr>
              <w:t>ринципи формування р</w:t>
            </w:r>
            <w:r w:rsidR="0049337A" w:rsidRPr="00D41057">
              <w:rPr>
                <w:rFonts w:ascii="Times New Roman" w:hAnsi="Times New Roman" w:cs="Times New Roman"/>
                <w:b/>
                <w:bCs/>
                <w:sz w:val="24"/>
                <w:szCs w:val="24"/>
              </w:rPr>
              <w:t>озмір</w:t>
            </w:r>
            <w:r w:rsidR="003E17F3">
              <w:rPr>
                <w:rFonts w:ascii="Times New Roman" w:hAnsi="Times New Roman" w:cs="Times New Roman"/>
                <w:b/>
                <w:bCs/>
                <w:sz w:val="24"/>
                <w:szCs w:val="24"/>
              </w:rPr>
              <w:t>у</w:t>
            </w:r>
          </w:p>
        </w:tc>
      </w:tr>
      <w:tr w:rsidR="003E17F3"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1</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Посадовий оклад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3E17F3"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Штатний розпис</w:t>
            </w:r>
            <w:r w:rsidR="0049337A" w:rsidRPr="00D41057">
              <w:rPr>
                <w:rFonts w:ascii="Times New Roman" w:hAnsi="Times New Roman" w:cs="Times New Roman"/>
                <w:sz w:val="24"/>
                <w:szCs w:val="24"/>
              </w:rPr>
              <w:t>, пост</w:t>
            </w:r>
            <w:r>
              <w:rPr>
                <w:rFonts w:ascii="Times New Roman" w:hAnsi="Times New Roman" w:cs="Times New Roman"/>
                <w:sz w:val="24"/>
                <w:szCs w:val="24"/>
              </w:rPr>
              <w:t>анова</w:t>
            </w:r>
            <w:r w:rsidR="0049337A" w:rsidRPr="00D41057">
              <w:rPr>
                <w:rFonts w:ascii="Times New Roman" w:hAnsi="Times New Roman" w:cs="Times New Roman"/>
                <w:sz w:val="24"/>
                <w:szCs w:val="24"/>
              </w:rPr>
              <w:t xml:space="preserve"> Кабінету </w:t>
            </w:r>
            <w:r w:rsidR="00A23A20" w:rsidRPr="00D41057">
              <w:rPr>
                <w:rFonts w:ascii="Times New Roman" w:hAnsi="Times New Roman" w:cs="Times New Roman"/>
                <w:sz w:val="24"/>
                <w:szCs w:val="24"/>
              </w:rPr>
              <w:t>М</w:t>
            </w:r>
            <w:r w:rsidR="0049337A" w:rsidRPr="00D41057">
              <w:rPr>
                <w:rFonts w:ascii="Times New Roman" w:hAnsi="Times New Roman" w:cs="Times New Roman"/>
                <w:sz w:val="24"/>
                <w:szCs w:val="24"/>
              </w:rPr>
              <w:t>іністрів України від  20 квітня 2016 року № 304</w:t>
            </w:r>
            <w:r w:rsidR="0049337A" w:rsidRPr="00D41057">
              <w:rPr>
                <w:rFonts w:ascii="Times New Roman" w:hAnsi="Times New Roman" w:cs="Times New Roman"/>
              </w:rPr>
              <w:t xml:space="preserve"> </w:t>
            </w:r>
            <w:r w:rsidR="0049337A"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hideMark/>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Розмір посадового окладу за відповідною посадою розраховується шляхом множення посадового окладу керівника державної служби відповідного державного органу, юрисдикція якого поширюється на територію одного або кількох районів, міст обласного значення, визначеного Кабінетом Міністрів України, на відповідний коефіцієнт співвідношення.</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2</w:t>
            </w:r>
          </w:p>
        </w:tc>
        <w:tc>
          <w:tcPr>
            <w:tcW w:w="2055" w:type="dxa"/>
            <w:tcBorders>
              <w:top w:val="outset" w:sz="6" w:space="0" w:color="auto"/>
              <w:left w:val="outset" w:sz="6" w:space="0" w:color="auto"/>
              <w:bottom w:val="outset" w:sz="6" w:space="0" w:color="auto"/>
              <w:right w:val="outset" w:sz="6" w:space="0" w:color="auto"/>
            </w:tcBorders>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вислугу років</w:t>
            </w:r>
          </w:p>
        </w:tc>
        <w:tc>
          <w:tcPr>
            <w:tcW w:w="8010" w:type="dxa"/>
            <w:tcBorders>
              <w:top w:val="outset" w:sz="6" w:space="0" w:color="auto"/>
              <w:left w:val="outset" w:sz="6" w:space="0" w:color="auto"/>
              <w:bottom w:val="outset" w:sz="6" w:space="0" w:color="auto"/>
              <w:right w:val="outset" w:sz="6" w:space="0" w:color="auto"/>
            </w:tcBorders>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w:t>
            </w:r>
            <w:r w:rsidR="00A23A20" w:rsidRPr="00D41057">
              <w:rPr>
                <w:rFonts w:ascii="Times New Roman" w:hAnsi="Times New Roman" w:cs="Times New Roman"/>
                <w:sz w:val="24"/>
                <w:szCs w:val="24"/>
              </w:rPr>
              <w:t>ост</w:t>
            </w:r>
            <w:r>
              <w:rPr>
                <w:rFonts w:ascii="Times New Roman" w:hAnsi="Times New Roman" w:cs="Times New Roman"/>
                <w:sz w:val="24"/>
                <w:szCs w:val="24"/>
              </w:rPr>
              <w:t>анова</w:t>
            </w:r>
            <w:r w:rsidR="00A23A20" w:rsidRPr="00D41057">
              <w:rPr>
                <w:rFonts w:ascii="Times New Roman" w:hAnsi="Times New Roman" w:cs="Times New Roman"/>
                <w:sz w:val="24"/>
                <w:szCs w:val="24"/>
              </w:rPr>
              <w:t xml:space="preserve"> Кабінету Міністрів України від  20 квітня 2016 року № 304</w:t>
            </w:r>
            <w:r w:rsidR="00A23A20" w:rsidRPr="00D41057">
              <w:rPr>
                <w:rFonts w:ascii="Times New Roman" w:hAnsi="Times New Roman" w:cs="Times New Roman"/>
              </w:rPr>
              <w:t xml:space="preserve"> </w:t>
            </w:r>
            <w:r w:rsidR="00A23A20"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У розмірі 3 відсотків посадового окладу за кожен календарний рік залежно від стажу роботи, до якого зараховуються період роботи на посаді, раніше набутий стаж державної служби та періоди роботи, передбачені статтею 46 Закону України “Про державну службу”, але не більше 50 відсотків посадового окладу</w:t>
            </w:r>
            <w:r w:rsidR="00D65E16" w:rsidRPr="00D41057">
              <w:rPr>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A23A20" w:rsidRPr="00D41057" w:rsidRDefault="00A23A2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3</w:t>
            </w:r>
          </w:p>
        </w:tc>
        <w:tc>
          <w:tcPr>
            <w:tcW w:w="2055" w:type="dxa"/>
            <w:tcBorders>
              <w:top w:val="outset" w:sz="6" w:space="0" w:color="auto"/>
              <w:left w:val="outset" w:sz="6" w:space="0" w:color="auto"/>
              <w:bottom w:val="outset" w:sz="6" w:space="0" w:color="auto"/>
              <w:right w:val="outset" w:sz="6" w:space="0" w:color="auto"/>
            </w:tcBorders>
          </w:tcPr>
          <w:p w:rsidR="00A23A20"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роботу в умовах режимних обмежень</w:t>
            </w:r>
          </w:p>
        </w:tc>
        <w:tc>
          <w:tcPr>
            <w:tcW w:w="8010" w:type="dxa"/>
            <w:tcBorders>
              <w:top w:val="outset" w:sz="6" w:space="0" w:color="auto"/>
              <w:left w:val="outset" w:sz="6" w:space="0" w:color="auto"/>
              <w:bottom w:val="outset" w:sz="6" w:space="0" w:color="auto"/>
              <w:right w:val="outset" w:sz="6" w:space="0" w:color="auto"/>
            </w:tcBorders>
          </w:tcPr>
          <w:p w:rsidR="00A23A20" w:rsidRPr="00D41057" w:rsidRDefault="00055A71" w:rsidP="003138A8">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3138A8" w:rsidRPr="00D41057">
              <w:rPr>
                <w:rFonts w:ascii="Times New Roman" w:hAnsi="Times New Roman" w:cs="Times New Roman"/>
                <w:sz w:val="24"/>
                <w:szCs w:val="24"/>
              </w:rPr>
              <w:t xml:space="preserve"> Кабінету Міністрів України від  15 червня 1994 року № 414 “Про види, розміри і порядок надання компенсації громадянам у зв</w:t>
            </w:r>
            <w:r w:rsidR="00176CF3" w:rsidRPr="00710235">
              <w:rPr>
                <w:rFonts w:ascii="Times New Roman" w:hAnsi="Times New Roman" w:cs="Times New Roman"/>
                <w:sz w:val="24"/>
                <w:szCs w:val="24"/>
              </w:rPr>
              <w:t>’</w:t>
            </w:r>
            <w:r w:rsidR="003138A8" w:rsidRPr="00D41057">
              <w:rPr>
                <w:rFonts w:ascii="Times New Roman" w:hAnsi="Times New Roman" w:cs="Times New Roman"/>
                <w:sz w:val="24"/>
                <w:szCs w:val="24"/>
              </w:rPr>
              <w:t>язку з роботою, яка передбачає доступ до державної таємниці”.</w:t>
            </w:r>
          </w:p>
        </w:tc>
        <w:tc>
          <w:tcPr>
            <w:tcW w:w="4395" w:type="dxa"/>
            <w:tcBorders>
              <w:top w:val="outset" w:sz="6" w:space="0" w:color="auto"/>
              <w:left w:val="outset" w:sz="6" w:space="0" w:color="auto"/>
              <w:bottom w:val="outset" w:sz="6" w:space="0" w:color="auto"/>
              <w:right w:val="outset" w:sz="6" w:space="0" w:color="auto"/>
            </w:tcBorders>
          </w:tcPr>
          <w:p w:rsidR="00A23A20" w:rsidRPr="00D41057" w:rsidRDefault="003138A8"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Залежно від ступеня секретності інформації.</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1F6D10" w:rsidRPr="00D41057" w:rsidRDefault="001F6D1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4</w:t>
            </w:r>
          </w:p>
        </w:tc>
        <w:tc>
          <w:tcPr>
            <w:tcW w:w="205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інтенсивність праці</w:t>
            </w:r>
          </w:p>
        </w:tc>
        <w:tc>
          <w:tcPr>
            <w:tcW w:w="8010" w:type="dxa"/>
            <w:tcBorders>
              <w:top w:val="outset" w:sz="6" w:space="0" w:color="auto"/>
              <w:left w:val="outset" w:sz="6" w:space="0" w:color="auto"/>
              <w:bottom w:val="outset" w:sz="6" w:space="0" w:color="auto"/>
              <w:right w:val="outset" w:sz="6" w:space="0" w:color="auto"/>
            </w:tcBorders>
          </w:tcPr>
          <w:p w:rsidR="001F6D10"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1F6D10"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804AFD" w:rsidRPr="00D41057" w:rsidRDefault="00804AFD" w:rsidP="00A23A20">
            <w:pPr>
              <w:shd w:val="clear" w:color="auto" w:fill="FFFFFF"/>
              <w:spacing w:after="0" w:line="240" w:lineRule="auto"/>
              <w:textAlignment w:val="baseline"/>
              <w:rPr>
                <w:rFonts w:ascii="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t>У розмірі до 100 відсотків посадового окладу</w:t>
            </w:r>
            <w:r w:rsidR="00D65E16" w:rsidRPr="00D41057">
              <w:rPr>
                <w:rStyle w:val="rvts0"/>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D65E16"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lastRenderedPageBreak/>
              <w:t>5</w:t>
            </w:r>
          </w:p>
        </w:tc>
        <w:tc>
          <w:tcPr>
            <w:tcW w:w="2055" w:type="dxa"/>
            <w:tcBorders>
              <w:top w:val="outset" w:sz="6" w:space="0" w:color="auto"/>
              <w:left w:val="outset" w:sz="6" w:space="0" w:color="auto"/>
              <w:bottom w:val="outset" w:sz="6" w:space="0" w:color="auto"/>
              <w:right w:val="outset" w:sz="6" w:space="0" w:color="auto"/>
            </w:tcBorders>
          </w:tcPr>
          <w:p w:rsidR="00D65E16"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Премія</w:t>
            </w:r>
          </w:p>
        </w:tc>
        <w:tc>
          <w:tcPr>
            <w:tcW w:w="8010" w:type="dxa"/>
            <w:tcBorders>
              <w:top w:val="outset" w:sz="6" w:space="0" w:color="auto"/>
              <w:left w:val="outset" w:sz="6" w:space="0" w:color="auto"/>
              <w:bottom w:val="outset" w:sz="6" w:space="0" w:color="auto"/>
              <w:right w:val="outset" w:sz="6" w:space="0" w:color="auto"/>
            </w:tcBorders>
          </w:tcPr>
          <w:p w:rsidR="00D65E16"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D65E16" w:rsidRPr="00D41057" w:rsidRDefault="00D65E16" w:rsidP="00D65E16">
            <w:pPr>
              <w:shd w:val="clear" w:color="auto" w:fill="FFFFFF"/>
              <w:spacing w:after="0" w:line="240" w:lineRule="auto"/>
              <w:textAlignment w:val="baseline"/>
              <w:rPr>
                <w:rStyle w:val="rvts0"/>
                <w:rFonts w:ascii="Times New Roman" w:hAnsi="Times New Roman" w:cs="Times New Roman"/>
                <w:sz w:val="24"/>
                <w:szCs w:val="24"/>
              </w:rPr>
            </w:pPr>
            <w:r w:rsidRPr="00D41057">
              <w:rPr>
                <w:rStyle w:val="rvts0"/>
                <w:rFonts w:ascii="Times New Roman" w:hAnsi="Times New Roman" w:cs="Times New Roman"/>
                <w:sz w:val="24"/>
                <w:szCs w:val="24"/>
              </w:rPr>
              <w:t>Відповідно до їх особистого внеску в загальні результати роботи у межах коштів, передбачених у кошторисі на преміювання працівників районної державної адміністрації.</w:t>
            </w:r>
          </w:p>
        </w:tc>
      </w:tr>
      <w:tr w:rsidR="003E17F3"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6</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Індексація грошових доходів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055A71" w:rsidP="00D65E1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Порядок</w:t>
            </w:r>
            <w:r w:rsidR="0049337A" w:rsidRPr="00D41057">
              <w:rPr>
                <w:rFonts w:ascii="Times New Roman" w:hAnsi="Times New Roman" w:cs="Times New Roman"/>
                <w:sz w:val="24"/>
                <w:szCs w:val="24"/>
              </w:rPr>
              <w:t xml:space="preserve"> проведення індексації грошових доходів населення, затвердженого постановою К</w:t>
            </w:r>
            <w:r w:rsidR="00D65E16" w:rsidRPr="00D41057">
              <w:rPr>
                <w:rFonts w:ascii="Times New Roman" w:hAnsi="Times New Roman" w:cs="Times New Roman"/>
                <w:sz w:val="24"/>
                <w:szCs w:val="24"/>
              </w:rPr>
              <w:t xml:space="preserve">абінету </w:t>
            </w:r>
            <w:r w:rsidR="0049337A" w:rsidRPr="00D41057">
              <w:rPr>
                <w:rFonts w:ascii="Times New Roman" w:hAnsi="Times New Roman" w:cs="Times New Roman"/>
                <w:sz w:val="24"/>
                <w:szCs w:val="24"/>
              </w:rPr>
              <w:t>М</w:t>
            </w:r>
            <w:r w:rsidR="00D65E16" w:rsidRPr="00D41057">
              <w:rPr>
                <w:rFonts w:ascii="Times New Roman" w:hAnsi="Times New Roman" w:cs="Times New Roman"/>
                <w:sz w:val="24"/>
                <w:szCs w:val="24"/>
              </w:rPr>
              <w:t xml:space="preserve">іністрів </w:t>
            </w:r>
            <w:r w:rsidR="0049337A" w:rsidRPr="00D41057">
              <w:rPr>
                <w:rFonts w:ascii="Times New Roman" w:hAnsi="Times New Roman" w:cs="Times New Roman"/>
                <w:sz w:val="24"/>
                <w:szCs w:val="24"/>
              </w:rPr>
              <w:t>У</w:t>
            </w:r>
            <w:r w:rsidR="00D65E16" w:rsidRPr="00D41057">
              <w:rPr>
                <w:rFonts w:ascii="Times New Roman" w:hAnsi="Times New Roman" w:cs="Times New Roman"/>
                <w:sz w:val="24"/>
                <w:szCs w:val="24"/>
              </w:rPr>
              <w:t>країни від 17 липня 2003 року</w:t>
            </w:r>
            <w:r w:rsidR="0049337A" w:rsidRPr="00D41057">
              <w:rPr>
                <w:rFonts w:ascii="Times New Roman" w:hAnsi="Times New Roman" w:cs="Times New Roman"/>
                <w:sz w:val="24"/>
                <w:szCs w:val="24"/>
              </w:rPr>
              <w:t xml:space="preserve"> № 1078</w:t>
            </w:r>
            <w:r>
              <w:rPr>
                <w:rFonts w:ascii="Times New Roman" w:hAnsi="Times New Roman" w:cs="Times New Roman"/>
                <w:sz w:val="24"/>
                <w:szCs w:val="24"/>
              </w:rPr>
              <w:t>.</w:t>
            </w:r>
            <w:r w:rsidR="0049337A" w:rsidRPr="00D41057">
              <w:rPr>
                <w:rFonts w:ascii="Times New Roman" w:hAnsi="Times New Roman" w:cs="Times New Roman"/>
                <w:sz w:val="24"/>
                <w:szCs w:val="24"/>
              </w:rPr>
              <w:t xml:space="preserve"> </w:t>
            </w:r>
          </w:p>
        </w:tc>
        <w:tc>
          <w:tcPr>
            <w:tcW w:w="4395" w:type="dxa"/>
            <w:tcBorders>
              <w:top w:val="outset" w:sz="6" w:space="0" w:color="auto"/>
              <w:left w:val="outset" w:sz="6" w:space="0" w:color="auto"/>
              <w:bottom w:val="outset" w:sz="6" w:space="0" w:color="auto"/>
              <w:right w:val="outset" w:sz="6" w:space="0" w:color="auto"/>
            </w:tcBorders>
            <w:hideMark/>
          </w:tcPr>
          <w:p w:rsidR="0049337A"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t>Проводиться у разі, коли величина індексу споживчих цін перевищила поріг індексації, який встановлюється в розмірі 103 відсотка</w:t>
            </w:r>
            <w:r w:rsidR="00D41057" w:rsidRPr="00D41057">
              <w:rPr>
                <w:rStyle w:val="rvts0"/>
                <w:rFonts w:ascii="Times New Roman" w:hAnsi="Times New Roman" w:cs="Times New Roman"/>
                <w:sz w:val="24"/>
                <w:szCs w:val="24"/>
              </w:rPr>
              <w:t>.</w:t>
            </w:r>
          </w:p>
        </w:tc>
      </w:tr>
      <w:tr w:rsidR="003E17F3" w:rsidRPr="00D41057" w:rsidTr="00D65E1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7</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Матеріальна допомога на оздоровлення під час надання щорічної відпустки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t>У розмірі, що не перевищує середньомісячної заробітної плати працівника.</w:t>
            </w:r>
          </w:p>
        </w:tc>
      </w:tr>
    </w:tbl>
    <w:p w:rsidR="0049337A" w:rsidRPr="00D41057" w:rsidRDefault="0049337A" w:rsidP="0049337A">
      <w:pPr>
        <w:shd w:val="clear" w:color="auto" w:fill="FFFFFF"/>
        <w:spacing w:after="0" w:line="324" w:lineRule="atLeast"/>
        <w:textAlignment w:val="baseline"/>
        <w:rPr>
          <w:rFonts w:ascii="Times New Roman" w:hAnsi="Times New Roman" w:cs="Times New Roman"/>
          <w:sz w:val="24"/>
          <w:szCs w:val="24"/>
        </w:rPr>
      </w:pPr>
    </w:p>
    <w:p w:rsidR="0049337A" w:rsidRPr="00D41057" w:rsidRDefault="0049337A" w:rsidP="0049337A">
      <w:pPr>
        <w:shd w:val="clear" w:color="auto" w:fill="FFFFFF"/>
        <w:spacing w:after="0" w:line="324" w:lineRule="atLeast"/>
        <w:textAlignment w:val="baseline"/>
        <w:rPr>
          <w:rFonts w:ascii="Times New Roman" w:hAnsi="Times New Roman" w:cs="Times New Roman"/>
        </w:rPr>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Default="0049337A" w:rsidP="006F1FA2">
      <w:pPr>
        <w:shd w:val="clear" w:color="auto" w:fill="FFFFFF"/>
        <w:spacing w:after="0" w:line="324" w:lineRule="atLeast"/>
        <w:textAlignment w:val="baseline"/>
      </w:pPr>
    </w:p>
    <w:sectPr w:rsidR="0049337A" w:rsidSect="00BE0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2775"/>
    <w:multiLevelType w:val="multilevel"/>
    <w:tmpl w:val="21ECA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7857"/>
    <w:rsid w:val="00006D91"/>
    <w:rsid w:val="00007EFD"/>
    <w:rsid w:val="00022BF2"/>
    <w:rsid w:val="00023E13"/>
    <w:rsid w:val="00024F28"/>
    <w:rsid w:val="00025E07"/>
    <w:rsid w:val="00044C49"/>
    <w:rsid w:val="00054DF5"/>
    <w:rsid w:val="00055A71"/>
    <w:rsid w:val="000742F4"/>
    <w:rsid w:val="00093C30"/>
    <w:rsid w:val="000E28E3"/>
    <w:rsid w:val="00117D23"/>
    <w:rsid w:val="00126290"/>
    <w:rsid w:val="00137E86"/>
    <w:rsid w:val="00145526"/>
    <w:rsid w:val="00146AF7"/>
    <w:rsid w:val="001631D4"/>
    <w:rsid w:val="001644D6"/>
    <w:rsid w:val="00176CF3"/>
    <w:rsid w:val="00195FDF"/>
    <w:rsid w:val="001B2407"/>
    <w:rsid w:val="001D1860"/>
    <w:rsid w:val="001D2FE2"/>
    <w:rsid w:val="001D3F5D"/>
    <w:rsid w:val="001D454B"/>
    <w:rsid w:val="001D4D70"/>
    <w:rsid w:val="001F6D10"/>
    <w:rsid w:val="00214134"/>
    <w:rsid w:val="00236539"/>
    <w:rsid w:val="00240EC2"/>
    <w:rsid w:val="002521C7"/>
    <w:rsid w:val="00280C4B"/>
    <w:rsid w:val="00286E67"/>
    <w:rsid w:val="002B6840"/>
    <w:rsid w:val="002B780D"/>
    <w:rsid w:val="003042EE"/>
    <w:rsid w:val="003138A8"/>
    <w:rsid w:val="0034279F"/>
    <w:rsid w:val="00357B35"/>
    <w:rsid w:val="003777B8"/>
    <w:rsid w:val="00387EA1"/>
    <w:rsid w:val="003B1DA2"/>
    <w:rsid w:val="003D5558"/>
    <w:rsid w:val="003E17F3"/>
    <w:rsid w:val="003F05F1"/>
    <w:rsid w:val="003F2124"/>
    <w:rsid w:val="003F644C"/>
    <w:rsid w:val="004053A7"/>
    <w:rsid w:val="004057F2"/>
    <w:rsid w:val="00424890"/>
    <w:rsid w:val="004340D8"/>
    <w:rsid w:val="004367A0"/>
    <w:rsid w:val="00455CD3"/>
    <w:rsid w:val="00457771"/>
    <w:rsid w:val="00461B60"/>
    <w:rsid w:val="0048140A"/>
    <w:rsid w:val="0048365B"/>
    <w:rsid w:val="0049337A"/>
    <w:rsid w:val="004C6522"/>
    <w:rsid w:val="004C6AA2"/>
    <w:rsid w:val="004C7EA7"/>
    <w:rsid w:val="004E02DD"/>
    <w:rsid w:val="004E0BF8"/>
    <w:rsid w:val="004F557F"/>
    <w:rsid w:val="00504529"/>
    <w:rsid w:val="00505D92"/>
    <w:rsid w:val="0052219D"/>
    <w:rsid w:val="00530FA6"/>
    <w:rsid w:val="00531089"/>
    <w:rsid w:val="005402AC"/>
    <w:rsid w:val="00556085"/>
    <w:rsid w:val="00556D9A"/>
    <w:rsid w:val="00581CD1"/>
    <w:rsid w:val="00590F06"/>
    <w:rsid w:val="005914F8"/>
    <w:rsid w:val="005B72CF"/>
    <w:rsid w:val="005E56B2"/>
    <w:rsid w:val="0060730E"/>
    <w:rsid w:val="0061704A"/>
    <w:rsid w:val="006375CD"/>
    <w:rsid w:val="00655784"/>
    <w:rsid w:val="0066365F"/>
    <w:rsid w:val="0068754A"/>
    <w:rsid w:val="00696028"/>
    <w:rsid w:val="006E5F2A"/>
    <w:rsid w:val="006F1FA2"/>
    <w:rsid w:val="00710235"/>
    <w:rsid w:val="00714B66"/>
    <w:rsid w:val="0073099A"/>
    <w:rsid w:val="00765A6F"/>
    <w:rsid w:val="00765AB0"/>
    <w:rsid w:val="00771294"/>
    <w:rsid w:val="00772520"/>
    <w:rsid w:val="007955FD"/>
    <w:rsid w:val="007B4E52"/>
    <w:rsid w:val="007C76F4"/>
    <w:rsid w:val="007D2D21"/>
    <w:rsid w:val="007E2249"/>
    <w:rsid w:val="007F1E76"/>
    <w:rsid w:val="007F4464"/>
    <w:rsid w:val="007F53D6"/>
    <w:rsid w:val="00804AFD"/>
    <w:rsid w:val="00812567"/>
    <w:rsid w:val="00817571"/>
    <w:rsid w:val="008374B2"/>
    <w:rsid w:val="00852316"/>
    <w:rsid w:val="00892E6B"/>
    <w:rsid w:val="008A7091"/>
    <w:rsid w:val="008B2E80"/>
    <w:rsid w:val="008F26CE"/>
    <w:rsid w:val="00907CE0"/>
    <w:rsid w:val="00914767"/>
    <w:rsid w:val="00915B12"/>
    <w:rsid w:val="0092677A"/>
    <w:rsid w:val="00933342"/>
    <w:rsid w:val="00950370"/>
    <w:rsid w:val="009541BA"/>
    <w:rsid w:val="00992468"/>
    <w:rsid w:val="009A05D8"/>
    <w:rsid w:val="009B0206"/>
    <w:rsid w:val="009B29EA"/>
    <w:rsid w:val="009C06E7"/>
    <w:rsid w:val="009C6403"/>
    <w:rsid w:val="009D7857"/>
    <w:rsid w:val="00A07CC4"/>
    <w:rsid w:val="00A146FE"/>
    <w:rsid w:val="00A23A20"/>
    <w:rsid w:val="00A33A4A"/>
    <w:rsid w:val="00A66AA3"/>
    <w:rsid w:val="00A86B4A"/>
    <w:rsid w:val="00A90D87"/>
    <w:rsid w:val="00A94327"/>
    <w:rsid w:val="00AD310F"/>
    <w:rsid w:val="00AE01D4"/>
    <w:rsid w:val="00AE6F9F"/>
    <w:rsid w:val="00AE7E68"/>
    <w:rsid w:val="00AF0D8D"/>
    <w:rsid w:val="00B229DB"/>
    <w:rsid w:val="00B320C6"/>
    <w:rsid w:val="00B44A12"/>
    <w:rsid w:val="00B47596"/>
    <w:rsid w:val="00B65C8C"/>
    <w:rsid w:val="00B6684F"/>
    <w:rsid w:val="00B97904"/>
    <w:rsid w:val="00BA5D10"/>
    <w:rsid w:val="00BE0AC7"/>
    <w:rsid w:val="00BF3581"/>
    <w:rsid w:val="00C01472"/>
    <w:rsid w:val="00C06A33"/>
    <w:rsid w:val="00C227ED"/>
    <w:rsid w:val="00C236DD"/>
    <w:rsid w:val="00C2608A"/>
    <w:rsid w:val="00C346EB"/>
    <w:rsid w:val="00C536CA"/>
    <w:rsid w:val="00C63892"/>
    <w:rsid w:val="00C74F5A"/>
    <w:rsid w:val="00C83399"/>
    <w:rsid w:val="00C90847"/>
    <w:rsid w:val="00C91178"/>
    <w:rsid w:val="00C91863"/>
    <w:rsid w:val="00C965D1"/>
    <w:rsid w:val="00CA3E37"/>
    <w:rsid w:val="00CB589F"/>
    <w:rsid w:val="00CD22E3"/>
    <w:rsid w:val="00CD2A05"/>
    <w:rsid w:val="00CE15B4"/>
    <w:rsid w:val="00CF0A67"/>
    <w:rsid w:val="00D078A8"/>
    <w:rsid w:val="00D226A1"/>
    <w:rsid w:val="00D34EB2"/>
    <w:rsid w:val="00D3514F"/>
    <w:rsid w:val="00D41057"/>
    <w:rsid w:val="00D43679"/>
    <w:rsid w:val="00D52EFD"/>
    <w:rsid w:val="00D53737"/>
    <w:rsid w:val="00D61FB1"/>
    <w:rsid w:val="00D65E16"/>
    <w:rsid w:val="00D6743F"/>
    <w:rsid w:val="00D777F4"/>
    <w:rsid w:val="00D81686"/>
    <w:rsid w:val="00D95329"/>
    <w:rsid w:val="00DA6926"/>
    <w:rsid w:val="00DC57BB"/>
    <w:rsid w:val="00DE132F"/>
    <w:rsid w:val="00DF37EF"/>
    <w:rsid w:val="00E076BD"/>
    <w:rsid w:val="00E11436"/>
    <w:rsid w:val="00E13E0D"/>
    <w:rsid w:val="00E26AE3"/>
    <w:rsid w:val="00E40240"/>
    <w:rsid w:val="00E513E6"/>
    <w:rsid w:val="00E52C4B"/>
    <w:rsid w:val="00E5416F"/>
    <w:rsid w:val="00E77518"/>
    <w:rsid w:val="00E94459"/>
    <w:rsid w:val="00EA084D"/>
    <w:rsid w:val="00EB33C2"/>
    <w:rsid w:val="00EF34D9"/>
    <w:rsid w:val="00F02555"/>
    <w:rsid w:val="00F04207"/>
    <w:rsid w:val="00F0668E"/>
    <w:rsid w:val="00F074F9"/>
    <w:rsid w:val="00F25238"/>
    <w:rsid w:val="00F44A87"/>
    <w:rsid w:val="00F65191"/>
    <w:rsid w:val="00F833C1"/>
    <w:rsid w:val="00F83B16"/>
    <w:rsid w:val="00F85DF1"/>
    <w:rsid w:val="00FC61AE"/>
    <w:rsid w:val="00FE0ED2"/>
    <w:rsid w:val="00FE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0FE7"/>
  <w15:docId w15:val="{964573BC-7892-44E2-A60D-A88FEA92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AC7"/>
  </w:style>
  <w:style w:type="paragraph" w:styleId="1">
    <w:name w:val="heading 1"/>
    <w:basedOn w:val="a"/>
    <w:link w:val="10"/>
    <w:uiPriority w:val="9"/>
    <w:qFormat/>
    <w:rsid w:val="009D7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9D785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857"/>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9D7857"/>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9D78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7857"/>
    <w:rPr>
      <w:b/>
      <w:bCs/>
    </w:rPr>
  </w:style>
  <w:style w:type="paragraph" w:styleId="a5">
    <w:name w:val="Balloon Text"/>
    <w:basedOn w:val="a"/>
    <w:link w:val="a6"/>
    <w:uiPriority w:val="99"/>
    <w:semiHidden/>
    <w:unhideWhenUsed/>
    <w:rsid w:val="004933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337A"/>
    <w:rPr>
      <w:rFonts w:ascii="Segoe UI" w:hAnsi="Segoe UI" w:cs="Segoe UI"/>
      <w:sz w:val="18"/>
      <w:szCs w:val="18"/>
    </w:rPr>
  </w:style>
  <w:style w:type="character" w:customStyle="1" w:styleId="rvts0">
    <w:name w:val="rvts0"/>
    <w:basedOn w:val="a0"/>
    <w:rsid w:val="001F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5154">
      <w:bodyDiv w:val="1"/>
      <w:marLeft w:val="0"/>
      <w:marRight w:val="0"/>
      <w:marTop w:val="0"/>
      <w:marBottom w:val="0"/>
      <w:divBdr>
        <w:top w:val="none" w:sz="0" w:space="0" w:color="auto"/>
        <w:left w:val="none" w:sz="0" w:space="0" w:color="auto"/>
        <w:bottom w:val="none" w:sz="0" w:space="0" w:color="auto"/>
        <w:right w:val="none" w:sz="0" w:space="0" w:color="auto"/>
      </w:divBdr>
      <w:divsChild>
        <w:div w:id="574514022">
          <w:marLeft w:val="0"/>
          <w:marRight w:val="0"/>
          <w:marTop w:val="0"/>
          <w:marBottom w:val="0"/>
          <w:divBdr>
            <w:top w:val="none" w:sz="0" w:space="0" w:color="auto"/>
            <w:left w:val="none" w:sz="0" w:space="0" w:color="auto"/>
            <w:bottom w:val="none" w:sz="0" w:space="0" w:color="auto"/>
            <w:right w:val="none" w:sz="0" w:space="0" w:color="auto"/>
          </w:divBdr>
        </w:div>
        <w:div w:id="1855265898">
          <w:marLeft w:val="0"/>
          <w:marRight w:val="0"/>
          <w:marTop w:val="0"/>
          <w:marBottom w:val="0"/>
          <w:divBdr>
            <w:top w:val="none" w:sz="0" w:space="0" w:color="auto"/>
            <w:left w:val="none" w:sz="0" w:space="0" w:color="auto"/>
            <w:bottom w:val="none" w:sz="0" w:space="0" w:color="auto"/>
            <w:right w:val="none" w:sz="0" w:space="0" w:color="auto"/>
          </w:divBdr>
        </w:div>
      </w:divsChild>
    </w:div>
    <w:div w:id="1518620974">
      <w:bodyDiv w:val="1"/>
      <w:marLeft w:val="0"/>
      <w:marRight w:val="0"/>
      <w:marTop w:val="0"/>
      <w:marBottom w:val="0"/>
      <w:divBdr>
        <w:top w:val="none" w:sz="0" w:space="0" w:color="auto"/>
        <w:left w:val="none" w:sz="0" w:space="0" w:color="auto"/>
        <w:bottom w:val="none" w:sz="0" w:space="0" w:color="auto"/>
        <w:right w:val="none" w:sz="0" w:space="0" w:color="auto"/>
      </w:divBdr>
      <w:divsChild>
        <w:div w:id="856892212">
          <w:marLeft w:val="0"/>
          <w:marRight w:val="0"/>
          <w:marTop w:val="0"/>
          <w:marBottom w:val="0"/>
          <w:divBdr>
            <w:top w:val="none" w:sz="0" w:space="0" w:color="auto"/>
            <w:left w:val="none" w:sz="0" w:space="0" w:color="auto"/>
            <w:bottom w:val="none" w:sz="0" w:space="0" w:color="auto"/>
            <w:right w:val="none" w:sz="0" w:space="0" w:color="auto"/>
          </w:divBdr>
        </w:div>
        <w:div w:id="40520632">
          <w:marLeft w:val="0"/>
          <w:marRight w:val="0"/>
          <w:marTop w:val="0"/>
          <w:marBottom w:val="600"/>
          <w:divBdr>
            <w:top w:val="none" w:sz="0" w:space="0" w:color="auto"/>
            <w:left w:val="none" w:sz="0" w:space="0" w:color="auto"/>
            <w:bottom w:val="none" w:sz="0" w:space="0" w:color="auto"/>
            <w:right w:val="none" w:sz="0" w:space="0" w:color="auto"/>
          </w:divBdr>
        </w:div>
        <w:div w:id="2110076021">
          <w:marLeft w:val="0"/>
          <w:marRight w:val="0"/>
          <w:marTop w:val="0"/>
          <w:marBottom w:val="600"/>
          <w:divBdr>
            <w:top w:val="none" w:sz="0" w:space="0" w:color="auto"/>
            <w:left w:val="none" w:sz="0" w:space="0" w:color="auto"/>
            <w:bottom w:val="none" w:sz="0" w:space="0" w:color="auto"/>
            <w:right w:val="none" w:sz="0" w:space="0" w:color="auto"/>
          </w:divBdr>
        </w:div>
      </w:divsChild>
    </w:div>
    <w:div w:id="2014607727">
      <w:bodyDiv w:val="1"/>
      <w:marLeft w:val="0"/>
      <w:marRight w:val="0"/>
      <w:marTop w:val="0"/>
      <w:marBottom w:val="0"/>
      <w:divBdr>
        <w:top w:val="none" w:sz="0" w:space="0" w:color="auto"/>
        <w:left w:val="none" w:sz="0" w:space="0" w:color="auto"/>
        <w:bottom w:val="none" w:sz="0" w:space="0" w:color="auto"/>
        <w:right w:val="none" w:sz="0" w:space="0" w:color="auto"/>
      </w:divBdr>
      <w:divsChild>
        <w:div w:id="38433929">
          <w:marLeft w:val="0"/>
          <w:marRight w:val="0"/>
          <w:marTop w:val="0"/>
          <w:marBottom w:val="0"/>
          <w:divBdr>
            <w:top w:val="none" w:sz="0" w:space="0" w:color="auto"/>
            <w:left w:val="none" w:sz="0" w:space="0" w:color="auto"/>
            <w:bottom w:val="none" w:sz="0" w:space="0" w:color="auto"/>
            <w:right w:val="none" w:sz="0" w:space="0" w:color="auto"/>
          </w:divBdr>
        </w:div>
        <w:div w:id="131760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1</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Олександр ЗДРОК</cp:lastModifiedBy>
  <cp:revision>24</cp:revision>
  <cp:lastPrinted>2022-09-14T11:53:00Z</cp:lastPrinted>
  <dcterms:created xsi:type="dcterms:W3CDTF">2022-09-02T07:09:00Z</dcterms:created>
  <dcterms:modified xsi:type="dcterms:W3CDTF">2022-09-15T12:50:00Z</dcterms:modified>
</cp:coreProperties>
</file>