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42" w:rsidRPr="009D4742" w:rsidRDefault="009D4742" w:rsidP="009D4742">
      <w:pPr>
        <w:jc w:val="center"/>
        <w:rPr>
          <w:b/>
          <w:sz w:val="28"/>
          <w:szCs w:val="28"/>
        </w:rPr>
      </w:pPr>
      <w:r w:rsidRPr="009D4742">
        <w:rPr>
          <w:b/>
          <w:sz w:val="28"/>
          <w:szCs w:val="28"/>
        </w:rPr>
        <w:t>Сертифікація енергетичної ефективності будівель</w:t>
      </w:r>
    </w:p>
    <w:p w:rsidR="009D4742" w:rsidRDefault="009D4742" w:rsidP="009D4742">
      <w:pPr>
        <w:spacing w:before="100" w:beforeAutospacing="1" w:after="100" w:afterAutospacing="1"/>
      </w:pPr>
      <w:r>
        <w:rPr>
          <w:rStyle w:val="a3"/>
        </w:rPr>
        <w:t> </w:t>
      </w:r>
    </w:p>
    <w:p w:rsidR="009D4742" w:rsidRDefault="009D4742" w:rsidP="009D4742">
      <w:pPr>
        <w:pStyle w:val="a4"/>
        <w:ind w:firstLine="708"/>
        <w:jc w:val="both"/>
      </w:pP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Закону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22.06.2017 № 2118-VIII «Про </w:t>
      </w:r>
      <w:proofErr w:type="spellStart"/>
      <w:r>
        <w:t>енергетичну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» </w:t>
      </w:r>
      <w:proofErr w:type="spellStart"/>
      <w:r>
        <w:t>сертифікація</w:t>
      </w:r>
      <w:proofErr w:type="spellEnd"/>
      <w:r>
        <w:t xml:space="preserve"> </w:t>
      </w:r>
      <w:proofErr w:type="spellStart"/>
      <w:r>
        <w:t>енергетичної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rPr>
          <w:rStyle w:val="a3"/>
        </w:rPr>
        <w:t>обов’язковою</w:t>
      </w:r>
      <w:proofErr w:type="spellEnd"/>
      <w:r>
        <w:t xml:space="preserve"> для:</w:t>
      </w:r>
    </w:p>
    <w:p w:rsidR="009D4742" w:rsidRDefault="009D4742" w:rsidP="009D4742">
      <w:pPr>
        <w:pStyle w:val="a4"/>
        <w:jc w:val="both"/>
      </w:pPr>
      <w:r>
        <w:t xml:space="preserve">1)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(нового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реконструкції</w:t>
      </w:r>
      <w:proofErr w:type="spellEnd"/>
      <w:r>
        <w:t xml:space="preserve">, </w:t>
      </w:r>
      <w:proofErr w:type="spellStart"/>
      <w:r>
        <w:t>капітального</w:t>
      </w:r>
      <w:proofErr w:type="spellEnd"/>
      <w:r>
        <w:t xml:space="preserve"> ремонту),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класом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(</w:t>
      </w:r>
      <w:proofErr w:type="spellStart"/>
      <w:r>
        <w:t>відповідальності</w:t>
      </w:r>
      <w:proofErr w:type="spellEnd"/>
      <w:r>
        <w:t xml:space="preserve">) належать до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середніми</w:t>
      </w:r>
      <w:proofErr w:type="spellEnd"/>
      <w:r>
        <w:t xml:space="preserve"> (СС</w:t>
      </w:r>
      <w:proofErr w:type="gramStart"/>
      <w:r>
        <w:t>2</w:t>
      </w:r>
      <w:proofErr w:type="gramEnd"/>
      <w:r>
        <w:t xml:space="preserve">) та </w:t>
      </w:r>
      <w:proofErr w:type="spellStart"/>
      <w:r>
        <w:t>значними</w:t>
      </w:r>
      <w:proofErr w:type="spellEnd"/>
      <w:r>
        <w:t xml:space="preserve"> (СС3) </w:t>
      </w:r>
      <w:proofErr w:type="spellStart"/>
      <w:r>
        <w:t>наслідками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hyperlink r:id="rId4" w:tgtFrame="_blank" w:history="1">
        <w:r>
          <w:rPr>
            <w:rStyle w:val="a5"/>
            <w:rFonts w:eastAsia="Arial Unicode MS"/>
          </w:rPr>
          <w:t xml:space="preserve">Закону </w:t>
        </w:r>
        <w:proofErr w:type="spellStart"/>
        <w:r>
          <w:rPr>
            <w:rStyle w:val="a5"/>
            <w:rFonts w:eastAsia="Arial Unicode MS"/>
          </w:rPr>
          <w:t>України</w:t>
        </w:r>
        <w:proofErr w:type="spellEnd"/>
      </w:hyperlink>
      <w:r>
        <w:t xml:space="preserve"> «Про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містобудівної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»;</w:t>
      </w:r>
    </w:p>
    <w:p w:rsidR="009D4742" w:rsidRDefault="009D4742" w:rsidP="009D4742">
      <w:pPr>
        <w:pStyle w:val="a4"/>
        <w:jc w:val="both"/>
      </w:pPr>
      <w:r>
        <w:t xml:space="preserve">2)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опалюваною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250 </w:t>
      </w:r>
      <w:proofErr w:type="spellStart"/>
      <w:r>
        <w:t>квадратних</w:t>
      </w:r>
      <w:proofErr w:type="spellEnd"/>
      <w:r>
        <w:t xml:space="preserve"> </w:t>
      </w:r>
      <w:proofErr w:type="spellStart"/>
      <w:r>
        <w:t>метрів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часто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у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приміщеннях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;</w:t>
      </w:r>
    </w:p>
    <w:p w:rsidR="009D4742" w:rsidRDefault="009D4742" w:rsidP="009D4742">
      <w:pPr>
        <w:pStyle w:val="a4"/>
        <w:jc w:val="both"/>
      </w:pPr>
      <w:r>
        <w:t xml:space="preserve">3) </w:t>
      </w:r>
      <w:proofErr w:type="spellStart"/>
      <w:r>
        <w:t>будівель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опалюваною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250 </w:t>
      </w:r>
      <w:proofErr w:type="spellStart"/>
      <w:r>
        <w:t>квадратних</w:t>
      </w:r>
      <w:proofErr w:type="spellEnd"/>
      <w:r>
        <w:t xml:space="preserve"> </w:t>
      </w:r>
      <w:proofErr w:type="spellStart"/>
      <w:r>
        <w:t>метрів</w:t>
      </w:r>
      <w:proofErr w:type="spellEnd"/>
      <w:r>
        <w:t xml:space="preserve">, у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приміщеннях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ними </w:t>
      </w:r>
      <w:proofErr w:type="spellStart"/>
      <w:r>
        <w:t>термомодернізації</w:t>
      </w:r>
      <w:proofErr w:type="spellEnd"/>
      <w:r>
        <w:t xml:space="preserve"> таких </w:t>
      </w:r>
      <w:proofErr w:type="spellStart"/>
      <w:r>
        <w:t>будівель</w:t>
      </w:r>
      <w:proofErr w:type="spellEnd"/>
      <w:r>
        <w:t>);</w:t>
      </w:r>
    </w:p>
    <w:p w:rsidR="009D4742" w:rsidRDefault="009D4742" w:rsidP="009D4742">
      <w:pPr>
        <w:pStyle w:val="a4"/>
        <w:jc w:val="both"/>
      </w:pPr>
      <w:r>
        <w:t xml:space="preserve">4) </w:t>
      </w:r>
      <w:proofErr w:type="spellStart"/>
      <w:r>
        <w:t>будівель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термомодернізація</w:t>
      </w:r>
      <w:proofErr w:type="spellEnd"/>
      <w:r>
        <w:t xml:space="preserve">, на яку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ідтримка</w:t>
      </w:r>
      <w:proofErr w:type="spellEnd"/>
      <w:r>
        <w:t xml:space="preserve"> та яка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енергетичної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</w:t>
      </w:r>
      <w:proofErr w:type="spellStart"/>
      <w:r>
        <w:t>мінімальних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енергетичної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будівлі</w:t>
      </w:r>
      <w:proofErr w:type="spellEnd"/>
      <w:r>
        <w:t>.</w:t>
      </w:r>
    </w:p>
    <w:p w:rsidR="009D4742" w:rsidRDefault="009D4742" w:rsidP="009D4742">
      <w:pPr>
        <w:pStyle w:val="a4"/>
        <w:jc w:val="both"/>
      </w:pPr>
      <w:proofErr w:type="gramStart"/>
      <w:r>
        <w:t>З</w:t>
      </w:r>
      <w:proofErr w:type="gram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атестації</w:t>
      </w:r>
      <w:proofErr w:type="spellEnd"/>
      <w:r>
        <w:t xml:space="preserve"> </w:t>
      </w:r>
      <w:proofErr w:type="spellStart"/>
      <w:r>
        <w:t>енергоаудиторів</w:t>
      </w:r>
      <w:proofErr w:type="spellEnd"/>
      <w:r>
        <w:t xml:space="preserve"> та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ознайомитись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Держенергоефективності</w:t>
      </w:r>
      <w:proofErr w:type="spellEnd"/>
      <w:r>
        <w:t xml:space="preserve"> за </w:t>
      </w:r>
      <w:proofErr w:type="spellStart"/>
      <w:r>
        <w:t>посиланням</w:t>
      </w:r>
      <w:proofErr w:type="spellEnd"/>
      <w:r>
        <w:t>:  </w:t>
      </w:r>
      <w:hyperlink r:id="rId5" w:history="1">
        <w:r>
          <w:rPr>
            <w:rStyle w:val="a5"/>
            <w:rFonts w:eastAsia="Arial Unicode MS"/>
          </w:rPr>
          <w:t>http://saee.gov.ua/uk/content/energy-auditors-attestation</w:t>
        </w:r>
      </w:hyperlink>
    </w:p>
    <w:p w:rsidR="009D4742" w:rsidRDefault="009D4742" w:rsidP="009D4742">
      <w:pPr>
        <w:pStyle w:val="a4"/>
        <w:jc w:val="both"/>
      </w:pPr>
      <w:r>
        <w:rPr>
          <w:rStyle w:val="a3"/>
        </w:rPr>
        <w:t> </w:t>
      </w:r>
    </w:p>
    <w:p w:rsidR="009D4742" w:rsidRDefault="009D4742" w:rsidP="009D4742">
      <w:pPr>
        <w:pStyle w:val="a4"/>
        <w:ind w:firstLine="708"/>
        <w:jc w:val="both"/>
      </w:pPr>
      <w:r>
        <w:rPr>
          <w:rStyle w:val="a3"/>
        </w:rPr>
        <w:t xml:space="preserve">У </w:t>
      </w:r>
      <w:proofErr w:type="spellStart"/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>івненській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області</w:t>
      </w:r>
      <w:proofErr w:type="spellEnd"/>
      <w:r>
        <w:rPr>
          <w:rStyle w:val="a3"/>
        </w:rPr>
        <w:t> </w:t>
      </w:r>
      <w:proofErr w:type="spellStart"/>
      <w:r>
        <w:t>підписано</w:t>
      </w:r>
      <w:proofErr w:type="spellEnd"/>
      <w:r>
        <w:t xml:space="preserve"> </w:t>
      </w:r>
      <w:proofErr w:type="spellStart"/>
      <w:r>
        <w:t>добровільну</w:t>
      </w:r>
      <w:proofErr w:type="spellEnd"/>
      <w:r>
        <w:t xml:space="preserve"> Угоду про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Держенергоефективності</w:t>
      </w:r>
      <w:proofErr w:type="spellEnd"/>
      <w:r>
        <w:t xml:space="preserve"> та </w:t>
      </w:r>
      <w:r>
        <w:rPr>
          <w:rStyle w:val="a3"/>
        </w:rPr>
        <w:t xml:space="preserve">створено </w:t>
      </w:r>
      <w:proofErr w:type="spellStart"/>
      <w:r>
        <w:rPr>
          <w:rStyle w:val="a3"/>
        </w:rPr>
        <w:t>атестаційну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комісію</w:t>
      </w:r>
      <w:proofErr w:type="spellEnd"/>
      <w:r>
        <w:rPr>
          <w:rStyle w:val="a3"/>
        </w:rPr>
        <w:t xml:space="preserve"> у </w:t>
      </w:r>
      <w:hyperlink r:id="rId6" w:history="1">
        <w:r>
          <w:rPr>
            <w:rStyle w:val="a5"/>
            <w:rFonts w:eastAsia="Arial Unicode MS"/>
          </w:rPr>
          <w:t>Національному університеті водного господарства та природокористування</w:t>
        </w:r>
      </w:hyperlink>
      <w:r>
        <w:t xml:space="preserve"> ( </w:t>
      </w:r>
      <w:hyperlink r:id="rId7" w:history="1">
        <w:r>
          <w:rPr>
            <w:rStyle w:val="a5"/>
            <w:rFonts w:eastAsia="Arial Unicode MS"/>
          </w:rPr>
          <w:t>http://nuwm.edu.ua/</w:t>
        </w:r>
      </w:hyperlink>
      <w:r>
        <w:t>)</w:t>
      </w:r>
    </w:p>
    <w:p w:rsidR="009D4742" w:rsidRDefault="009D4742" w:rsidP="009D4742">
      <w:pPr>
        <w:pStyle w:val="a4"/>
        <w:ind w:firstLine="708"/>
        <w:jc w:val="both"/>
      </w:pPr>
      <w:proofErr w:type="spellStart"/>
      <w:r>
        <w:t>Повний</w:t>
      </w:r>
      <w:proofErr w:type="spellEnd"/>
      <w:r>
        <w:t xml:space="preserve"> </w:t>
      </w:r>
      <w:proofErr w:type="spellStart"/>
      <w:r>
        <w:t>перелі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r>
        <w:rPr>
          <w:lang w:val="uk-UA"/>
        </w:rPr>
        <w:t>в</w:t>
      </w:r>
      <w:r>
        <w:t xml:space="preserve"> </w:t>
      </w:r>
      <w:proofErr w:type="spellStart"/>
      <w:r>
        <w:t>Україн</w:t>
      </w:r>
      <w:proofErr w:type="spellEnd"/>
      <w:r>
        <w:rPr>
          <w:lang w:val="uk-UA"/>
        </w:rPr>
        <w:t>і</w:t>
      </w:r>
      <w:r>
        <w:t xml:space="preserve"> </w:t>
      </w:r>
      <w:hyperlink r:id="rId8" w:history="1">
        <w:r>
          <w:rPr>
            <w:rStyle w:val="a5"/>
            <w:rFonts w:eastAsia="Arial Unicode MS"/>
          </w:rPr>
          <w:t>http://saee.gov.ua/uk/content/commissions</w:t>
        </w:r>
      </w:hyperlink>
      <w:r>
        <w:t>.</w:t>
      </w:r>
    </w:p>
    <w:p w:rsidR="007D668B" w:rsidRDefault="007D668B" w:rsidP="009D4742">
      <w:pPr>
        <w:jc w:val="both"/>
      </w:pPr>
    </w:p>
    <w:sectPr w:rsidR="007D668B" w:rsidSect="007D6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42"/>
    <w:rsid w:val="00005BA9"/>
    <w:rsid w:val="00064363"/>
    <w:rsid w:val="000A399A"/>
    <w:rsid w:val="000D6D53"/>
    <w:rsid w:val="00114A9B"/>
    <w:rsid w:val="00122901"/>
    <w:rsid w:val="001439F4"/>
    <w:rsid w:val="001B04C0"/>
    <w:rsid w:val="001D23A2"/>
    <w:rsid w:val="001F12C2"/>
    <w:rsid w:val="00213B74"/>
    <w:rsid w:val="00240C3E"/>
    <w:rsid w:val="00284E25"/>
    <w:rsid w:val="00287CB9"/>
    <w:rsid w:val="00323E22"/>
    <w:rsid w:val="00357DE1"/>
    <w:rsid w:val="00364EB0"/>
    <w:rsid w:val="00385408"/>
    <w:rsid w:val="003C4C93"/>
    <w:rsid w:val="00412363"/>
    <w:rsid w:val="00425862"/>
    <w:rsid w:val="00472CB1"/>
    <w:rsid w:val="00477C1C"/>
    <w:rsid w:val="00481401"/>
    <w:rsid w:val="004B65C2"/>
    <w:rsid w:val="004D31C4"/>
    <w:rsid w:val="004D76B8"/>
    <w:rsid w:val="004F3613"/>
    <w:rsid w:val="004F442D"/>
    <w:rsid w:val="004F4C33"/>
    <w:rsid w:val="004F5015"/>
    <w:rsid w:val="004F72C3"/>
    <w:rsid w:val="00515BB8"/>
    <w:rsid w:val="005172E7"/>
    <w:rsid w:val="005632B1"/>
    <w:rsid w:val="00572D85"/>
    <w:rsid w:val="00576950"/>
    <w:rsid w:val="005937F2"/>
    <w:rsid w:val="005A2EBD"/>
    <w:rsid w:val="005B6549"/>
    <w:rsid w:val="005C2E76"/>
    <w:rsid w:val="005C7506"/>
    <w:rsid w:val="005D02C6"/>
    <w:rsid w:val="00611C20"/>
    <w:rsid w:val="00622D66"/>
    <w:rsid w:val="00640257"/>
    <w:rsid w:val="006A4648"/>
    <w:rsid w:val="006B4171"/>
    <w:rsid w:val="006C776C"/>
    <w:rsid w:val="006E6B8B"/>
    <w:rsid w:val="0071579C"/>
    <w:rsid w:val="00726E59"/>
    <w:rsid w:val="00760713"/>
    <w:rsid w:val="00785B28"/>
    <w:rsid w:val="007916ED"/>
    <w:rsid w:val="007A5A79"/>
    <w:rsid w:val="007A7053"/>
    <w:rsid w:val="007D4135"/>
    <w:rsid w:val="007D668B"/>
    <w:rsid w:val="00802904"/>
    <w:rsid w:val="00802EB2"/>
    <w:rsid w:val="00817CFB"/>
    <w:rsid w:val="00861A0B"/>
    <w:rsid w:val="0088246C"/>
    <w:rsid w:val="00883A92"/>
    <w:rsid w:val="00885740"/>
    <w:rsid w:val="008C48CD"/>
    <w:rsid w:val="008E2CAE"/>
    <w:rsid w:val="009146F8"/>
    <w:rsid w:val="0093542B"/>
    <w:rsid w:val="00942101"/>
    <w:rsid w:val="0095323D"/>
    <w:rsid w:val="009548AB"/>
    <w:rsid w:val="009733A9"/>
    <w:rsid w:val="009B42A1"/>
    <w:rsid w:val="009C28F7"/>
    <w:rsid w:val="009D0B07"/>
    <w:rsid w:val="009D14CD"/>
    <w:rsid w:val="009D2868"/>
    <w:rsid w:val="009D2B0E"/>
    <w:rsid w:val="009D4742"/>
    <w:rsid w:val="009E33E7"/>
    <w:rsid w:val="009F21BE"/>
    <w:rsid w:val="009F35C6"/>
    <w:rsid w:val="00A2432D"/>
    <w:rsid w:val="00AF60C4"/>
    <w:rsid w:val="00B02BA9"/>
    <w:rsid w:val="00B173CE"/>
    <w:rsid w:val="00B4087C"/>
    <w:rsid w:val="00B54C56"/>
    <w:rsid w:val="00B85A7E"/>
    <w:rsid w:val="00BA5595"/>
    <w:rsid w:val="00BD0C72"/>
    <w:rsid w:val="00BE0638"/>
    <w:rsid w:val="00C22B4D"/>
    <w:rsid w:val="00C44A60"/>
    <w:rsid w:val="00C51260"/>
    <w:rsid w:val="00C93F77"/>
    <w:rsid w:val="00CC0891"/>
    <w:rsid w:val="00CF706D"/>
    <w:rsid w:val="00D65D53"/>
    <w:rsid w:val="00D85F46"/>
    <w:rsid w:val="00DA2E69"/>
    <w:rsid w:val="00DA7D36"/>
    <w:rsid w:val="00DD3E87"/>
    <w:rsid w:val="00DF4811"/>
    <w:rsid w:val="00DF4E49"/>
    <w:rsid w:val="00E17181"/>
    <w:rsid w:val="00E45096"/>
    <w:rsid w:val="00E4743D"/>
    <w:rsid w:val="00E82A7D"/>
    <w:rsid w:val="00EB5498"/>
    <w:rsid w:val="00EF0CB3"/>
    <w:rsid w:val="00EF6938"/>
    <w:rsid w:val="00F01648"/>
    <w:rsid w:val="00F13A6B"/>
    <w:rsid w:val="00F32DE6"/>
    <w:rsid w:val="00F4630D"/>
    <w:rsid w:val="00F47ED8"/>
    <w:rsid w:val="00F66E22"/>
    <w:rsid w:val="00F92430"/>
    <w:rsid w:val="00FC69FC"/>
    <w:rsid w:val="00FD170D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2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323E2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3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3E22"/>
    <w:pPr>
      <w:keepNext/>
      <w:pBdr>
        <w:top w:val="double" w:sz="12" w:space="1" w:color="auto"/>
      </w:pBdr>
      <w:jc w:val="center"/>
      <w:outlineLvl w:val="4"/>
    </w:pPr>
    <w:rPr>
      <w:rFonts w:eastAsia="Arial Unicode MS"/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323E22"/>
    <w:pPr>
      <w:keepNext/>
      <w:jc w:val="center"/>
      <w:outlineLvl w:val="6"/>
    </w:pPr>
    <w:rPr>
      <w:b/>
      <w:b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E22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323E22"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323E22"/>
    <w:rPr>
      <w:rFonts w:eastAsia="Arial Unicode MS"/>
      <w:b/>
      <w:bCs/>
      <w:color w:val="00000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323E22"/>
    <w:rPr>
      <w:b/>
      <w:bCs/>
      <w:color w:val="000080"/>
      <w:sz w:val="28"/>
      <w:szCs w:val="24"/>
      <w:lang w:val="uk-UA"/>
    </w:rPr>
  </w:style>
  <w:style w:type="character" w:styleId="a3">
    <w:name w:val="Strong"/>
    <w:basedOn w:val="a0"/>
    <w:uiPriority w:val="22"/>
    <w:qFormat/>
    <w:rsid w:val="009D4742"/>
    <w:rPr>
      <w:b/>
      <w:bCs/>
    </w:rPr>
  </w:style>
  <w:style w:type="paragraph" w:styleId="a4">
    <w:name w:val="Normal (Web)"/>
    <w:basedOn w:val="a"/>
    <w:uiPriority w:val="99"/>
    <w:semiHidden/>
    <w:unhideWhenUsed/>
    <w:rsid w:val="009D4742"/>
    <w:pPr>
      <w:spacing w:before="100" w:beforeAutospacing="1" w:after="100" w:afterAutospacing="1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9D4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uk/content/commiss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uwm.edu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uwm.edu.ua/" TargetMode="External"/><Relationship Id="rId5" Type="http://schemas.openxmlformats.org/officeDocument/2006/relationships/hyperlink" Target="http://saee.gov.ua/uk/content/energy-auditors-attest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3038-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2021-12-30T08:35:00Z</dcterms:created>
  <dcterms:modified xsi:type="dcterms:W3CDTF">2021-12-30T08:37:00Z</dcterms:modified>
</cp:coreProperties>
</file>