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00" w:rsidRPr="00B21A00" w:rsidRDefault="00B21A00" w:rsidP="00B21A00">
      <w:pPr>
        <w:shd w:val="clear" w:color="auto" w:fill="FFFEF5"/>
        <w:spacing w:after="113"/>
        <w:ind w:left="0"/>
        <w:jc w:val="center"/>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Україна</w:t>
      </w:r>
    </w:p>
    <w:p w:rsidR="00B21A00" w:rsidRPr="00B21A00" w:rsidRDefault="00B21A00" w:rsidP="00B21A00">
      <w:pPr>
        <w:shd w:val="clear" w:color="auto" w:fill="FFFEF5"/>
        <w:spacing w:after="113"/>
        <w:ind w:left="0"/>
        <w:jc w:val="center"/>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РІВНЕНСЬКА РАЙОННА РАДА</w:t>
      </w:r>
    </w:p>
    <w:p w:rsidR="00B21A00" w:rsidRPr="00B21A00" w:rsidRDefault="00B21A00" w:rsidP="00B21A00">
      <w:pPr>
        <w:shd w:val="clear" w:color="auto" w:fill="FFFEF5"/>
        <w:spacing w:after="113"/>
        <w:ind w:left="0"/>
        <w:jc w:val="center"/>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РІВНЕНСЬКОЇ ОБЛАСТІ</w:t>
      </w:r>
    </w:p>
    <w:p w:rsidR="00B21A00" w:rsidRPr="00B21A00" w:rsidRDefault="00B21A00" w:rsidP="00B21A00">
      <w:pPr>
        <w:shd w:val="clear" w:color="auto" w:fill="FFFEF5"/>
        <w:spacing w:after="113"/>
        <w:ind w:left="0"/>
        <w:jc w:val="center"/>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Восьме скликання</w:t>
      </w:r>
    </w:p>
    <w:p w:rsidR="00B21A00" w:rsidRPr="00B21A00" w:rsidRDefault="00B21A00" w:rsidP="00B21A00">
      <w:pPr>
        <w:shd w:val="clear" w:color="auto" w:fill="FFFEF5"/>
        <w:spacing w:after="113"/>
        <w:ind w:left="0"/>
        <w:jc w:val="center"/>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(позачергова тринадцята сесія)</w:t>
      </w:r>
    </w:p>
    <w:p w:rsidR="00B21A00" w:rsidRPr="00B21A00" w:rsidRDefault="00B21A00" w:rsidP="00B21A00">
      <w:pPr>
        <w:shd w:val="clear" w:color="auto" w:fill="FFFEF5"/>
        <w:spacing w:after="113"/>
        <w:ind w:left="0"/>
        <w:jc w:val="center"/>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xml:space="preserve">Р І Ш Е Н </w:t>
      </w:r>
      <w:proofErr w:type="spellStart"/>
      <w:r w:rsidRPr="00B21A00">
        <w:rPr>
          <w:rFonts w:ascii="Helvetica" w:eastAsia="Times New Roman" w:hAnsi="Helvetica" w:cs="Helvetica"/>
          <w:color w:val="000000"/>
          <w:sz w:val="20"/>
          <w:szCs w:val="20"/>
          <w:lang w:eastAsia="uk-UA"/>
        </w:rPr>
        <w:t>Н</w:t>
      </w:r>
      <w:proofErr w:type="spellEnd"/>
      <w:r w:rsidRPr="00B21A00">
        <w:rPr>
          <w:rFonts w:ascii="Helvetica" w:eastAsia="Times New Roman" w:hAnsi="Helvetica" w:cs="Helvetica"/>
          <w:color w:val="000000"/>
          <w:sz w:val="20"/>
          <w:szCs w:val="20"/>
          <w:lang w:eastAsia="uk-UA"/>
        </w:rPr>
        <w:t xml:space="preserve"> Я</w:t>
      </w:r>
    </w:p>
    <w:p w:rsidR="00B21A00" w:rsidRPr="00B21A00" w:rsidRDefault="00B21A00" w:rsidP="00B21A00">
      <w:pPr>
        <w:shd w:val="clear" w:color="auto" w:fill="FFFEF5"/>
        <w:spacing w:after="113"/>
        <w:ind w:left="0"/>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від 24 лютого 2022 року                                                             №403</w:t>
      </w:r>
    </w:p>
    <w:p w:rsidR="00B21A00" w:rsidRPr="00B21A00" w:rsidRDefault="00B21A00" w:rsidP="00B21A00">
      <w:pPr>
        <w:shd w:val="clear" w:color="auto" w:fill="FFFEF5"/>
        <w:spacing w:after="113"/>
        <w:ind w:left="0"/>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w:t>
      </w:r>
    </w:p>
    <w:tbl>
      <w:tblPr>
        <w:tblW w:w="5000" w:type="pct"/>
        <w:shd w:val="clear" w:color="auto" w:fill="FFFEF5"/>
        <w:tblCellMar>
          <w:left w:w="0" w:type="dxa"/>
          <w:right w:w="0" w:type="dxa"/>
        </w:tblCellMar>
        <w:tblLook w:val="04A0" w:firstRow="1" w:lastRow="0" w:firstColumn="1" w:lastColumn="0" w:noHBand="0" w:noVBand="1"/>
      </w:tblPr>
      <w:tblGrid>
        <w:gridCol w:w="9639"/>
      </w:tblGrid>
      <w:tr w:rsidR="00B21A00" w:rsidRPr="00B21A00" w:rsidTr="00B21A00">
        <w:tc>
          <w:tcPr>
            <w:tcW w:w="10620" w:type="dxa"/>
            <w:shd w:val="clear" w:color="auto" w:fill="FFFEF5"/>
            <w:vAlign w:val="center"/>
            <w:hideMark/>
          </w:tcPr>
          <w:p w:rsidR="00B21A00" w:rsidRPr="00B21A00" w:rsidRDefault="00B21A00" w:rsidP="00467CAB">
            <w:pPr>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b/>
                <w:bCs/>
                <w:color w:val="000000"/>
                <w:sz w:val="20"/>
                <w:szCs w:val="20"/>
                <w:lang w:eastAsia="uk-UA"/>
              </w:rPr>
              <w:t>Про виконання районного бюджет</w:t>
            </w:r>
            <w:r w:rsidR="00467CAB">
              <w:rPr>
                <w:rFonts w:ascii="Helvetica" w:eastAsia="Times New Roman" w:hAnsi="Helvetica" w:cs="Helvetica"/>
                <w:b/>
                <w:bCs/>
                <w:color w:val="000000"/>
                <w:sz w:val="20"/>
                <w:szCs w:val="20"/>
                <w:lang w:eastAsia="uk-UA"/>
              </w:rPr>
              <w:t xml:space="preserve"> </w:t>
            </w:r>
            <w:r w:rsidRPr="00B21A00">
              <w:rPr>
                <w:rFonts w:ascii="Helvetica" w:eastAsia="Times New Roman" w:hAnsi="Helvetica" w:cs="Helvetica"/>
                <w:b/>
                <w:bCs/>
                <w:color w:val="000000"/>
                <w:sz w:val="20"/>
                <w:szCs w:val="20"/>
                <w:lang w:eastAsia="uk-UA"/>
              </w:rPr>
              <w:t>у</w:t>
            </w:r>
            <w:r w:rsidR="00467CAB">
              <w:rPr>
                <w:rFonts w:ascii="Helvetica" w:eastAsia="Times New Roman" w:hAnsi="Helvetica" w:cs="Helvetica"/>
                <w:b/>
                <w:bCs/>
                <w:color w:val="000000"/>
                <w:sz w:val="20"/>
                <w:szCs w:val="20"/>
                <w:lang w:eastAsia="uk-UA"/>
              </w:rPr>
              <w:t xml:space="preserve"> </w:t>
            </w:r>
            <w:r w:rsidRPr="00B21A00">
              <w:rPr>
                <w:rFonts w:ascii="Helvetica" w:eastAsia="Times New Roman" w:hAnsi="Helvetica" w:cs="Helvetica"/>
                <w:b/>
                <w:bCs/>
                <w:color w:val="000000"/>
                <w:sz w:val="20"/>
                <w:szCs w:val="20"/>
                <w:lang w:eastAsia="uk-UA"/>
              </w:rPr>
              <w:t>Рівненського району</w:t>
            </w:r>
            <w:r w:rsidR="00467CAB">
              <w:rPr>
                <w:rFonts w:ascii="Helvetica" w:eastAsia="Times New Roman" w:hAnsi="Helvetica" w:cs="Helvetica"/>
                <w:b/>
                <w:bCs/>
                <w:color w:val="000000"/>
                <w:sz w:val="20"/>
                <w:szCs w:val="20"/>
                <w:lang w:eastAsia="uk-UA"/>
              </w:rPr>
              <w:t xml:space="preserve"> </w:t>
            </w:r>
            <w:r w:rsidRPr="00B21A00">
              <w:rPr>
                <w:rFonts w:ascii="Helvetica" w:eastAsia="Times New Roman" w:hAnsi="Helvetica" w:cs="Helvetica"/>
                <w:b/>
                <w:bCs/>
                <w:color w:val="000000"/>
                <w:sz w:val="20"/>
                <w:szCs w:val="20"/>
                <w:lang w:eastAsia="uk-UA"/>
              </w:rPr>
              <w:t xml:space="preserve"> за 2021 рік</w:t>
            </w:r>
          </w:p>
          <w:p w:rsidR="00B21A00" w:rsidRPr="00B21A00" w:rsidRDefault="00B21A00" w:rsidP="00B21A00">
            <w:pPr>
              <w:spacing w:after="113"/>
              <w:ind w:left="0"/>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w:t>
            </w:r>
          </w:p>
        </w:tc>
      </w:tr>
    </w:tbl>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Заслухавши звіт начальника фінансового управління Рівненської районної державної адміністрації Бойко Н.В. про виконання районного бюджету Рівненського району за 2021 рік, районна рада відмічає, що за 2021 рік до доходів районного бюджету по загальному фонду, без урахування трансфертів, надійшло 701826,24 гривень податків,  зборів та  інших обов'язкових платежів, що складає 104,9 відсотка до розпису на відповідний період, в тому числі:</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податок на прибуток підприємств та фінансових установ комунальної власності – 95553,91 гривня, що становить 99,5 відсотка плану на звітний період;</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частина чистого прибутку (доходу) комунальних унітарних підприємств та їх об'єднань, що вилучається до відповідного місцевого бюджету – 130,00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адміністративні збори та платежі, доходи від некомерційної і господарської діяльності – 118931,16 гривні, що становить 78,8 відсотка плану на звітний період, з них:</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надходження плати за надання адміністративних послуг –     149772,70 гривень, що становить 99,2 відсотка плану на звітний період;</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 – 11795,54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згідно звернення Головного управління державної казначейської служби України у Рівненській області від 08.09.2021 № 05.1-26/73 з районного бюджету повернуто помилково сплачені надходження від орендної плати за користування майновим комплексом та іншим майном, що перебуває в комунальній власності в сумі 42637,08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інші надходження – 487211,17 гривень, що становить 115,5 відсотків планових показників.</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Крім того, до районного бюджету в продовж 2021 року надійшло інших субвенцій  з місцевих бюджетів в сумі 6644472,90 гривень при плані на 2021 рік 6787043,55 гривень або 97,9 відсотка та 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в сумі 2300,00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До спеціального фонду  районного бюджету за 2021 рік надійшло доходів в сумі  56156,63 гривень, з них плати за послуги, що надаються бюджетними установами згідно з їх основною діяльністю – 55329,32 грн, надходження бюджетних установ від реалізації в установленому порядку майна (крім нерухомого майна) – 827,31 гривня.</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Районний бюджет Рівненського району по видатках загального фонду за    2021 рік виконаний  в сумі 28115465,56 гривень, або на 94,7  відсотка від уточненого плану на звітний період.</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Видатки на організаційне, інформаційно-аналітичне та матеріально-технічне забезпечення діяльності районної ради за звітний період виконанні на 90 відсотків і становлять 10235635,85 гривень, в тому числі видатки районних рад ліквідованих районів – 3705499,36 гривень. На оплату праці з нарахуваннями спрямовано 9292572,04 гривні, що становить 90,8 відсотка проведених видатків на організаційне, інформаційно-аналітичне та матеріально-технічне забезпечення діяльності районної ради, на оплату комунальних послуг та енергоносіїв – 293848,10 гривні або 2,9 відсотка  видатків.</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На надання пільг окремим категоріям громадян з оплати послуг зв'язку видатки склали 138580,09 гривень, на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видатки становлять 3633727,84 гривень, на фінансову підтримку на утримання місцевих осередків (рад) всеукраїнських організацій фізкультурно-спортивної спрямованості – 80000,00 гривень. Видатки на проведення місцевих виборів склали 2300,00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lastRenderedPageBreak/>
        <w:t>На виконання «Програми забезпечення фінансовим ресурсом окремих видатків Рівненського районного бюджету у 2021 році, що виникли у зв'язку із змінами в адміністративно-територіальному устрої України» проведено видатків в сумі 10106514,40 гривень або 99,9 відсотка запланованих призначень, з них на оплату праці з нарахуваннями – 10062129,96 гривень, на оплату комунальних послуг та енергоносіїв – 30058,69 гривень, на оплату послуг (крім комунальних) – 3041,05 гривень, інші поточні видатки –  11284,70 гривень. </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Видатки на інші заходи пов'язані з економічною діяльністю становлять 762959,26 гривень, з них на виконання «Районної програми фінансової підтримки комунальному підприємству «Управління майновим комплексом Здолбунівської районної ради на 2021 рік» – 290999,26 гривень, на виконання «Районної програми надання фінансової підтримки комунальному підприємству «</w:t>
      </w:r>
      <w:proofErr w:type="spellStart"/>
      <w:r w:rsidRPr="00B21A00">
        <w:rPr>
          <w:rFonts w:ascii="Helvetica" w:eastAsia="Times New Roman" w:hAnsi="Helvetica" w:cs="Helvetica"/>
          <w:color w:val="000000"/>
          <w:sz w:val="20"/>
          <w:szCs w:val="20"/>
          <w:lang w:eastAsia="uk-UA"/>
        </w:rPr>
        <w:t>Профдезінфекція</w:t>
      </w:r>
      <w:proofErr w:type="spellEnd"/>
      <w:r w:rsidRPr="00B21A00">
        <w:rPr>
          <w:rFonts w:ascii="Helvetica" w:eastAsia="Times New Roman" w:hAnsi="Helvetica" w:cs="Helvetica"/>
          <w:color w:val="000000"/>
          <w:sz w:val="20"/>
          <w:szCs w:val="20"/>
          <w:lang w:eastAsia="uk-UA"/>
        </w:rPr>
        <w:t>» Корецької районної ради Рівненської області на 2021 рік» – 21960,00 гривень, на виконання «Районної програми надання фінансової підтримки комунальному підприємству «Управління майновим комплексом» Рівненської районної ради на 2021 рік» – 300000,00 гривень, видатки на виконання «Районної програми надання фінансової підтримки комунальному підприємству «</w:t>
      </w:r>
      <w:proofErr w:type="spellStart"/>
      <w:r w:rsidRPr="00B21A00">
        <w:rPr>
          <w:rFonts w:ascii="Helvetica" w:eastAsia="Times New Roman" w:hAnsi="Helvetica" w:cs="Helvetica"/>
          <w:color w:val="000000"/>
          <w:sz w:val="20"/>
          <w:szCs w:val="20"/>
          <w:lang w:eastAsia="uk-UA"/>
        </w:rPr>
        <w:t>Міжлікарняна</w:t>
      </w:r>
      <w:proofErr w:type="spellEnd"/>
      <w:r w:rsidRPr="00B21A00">
        <w:rPr>
          <w:rFonts w:ascii="Helvetica" w:eastAsia="Times New Roman" w:hAnsi="Helvetica" w:cs="Helvetica"/>
          <w:color w:val="000000"/>
          <w:sz w:val="20"/>
          <w:szCs w:val="20"/>
          <w:lang w:eastAsia="uk-UA"/>
        </w:rPr>
        <w:t xml:space="preserve"> аптека» Рівненської районної ради  на 2021-2025 роки» – 150000,00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На фінансову підтримку засобів масової інформації на виконання «Програми фінансової підтримки комунального підприємства «Міськрайонне радіомовлення «Радіо-Шанс» Рівненської районної ради  на 2019-2023 роки»   видатки склали 189389,57 гривні, що становить 100 відсотків запланованих призначень на 2021 рік.</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На виконання «Програми забезпечення виконання рішень суду та виконавчих документів інших органів на 2021-2022 роки» затверджено призначення в сумі 353906,12 гривень, касові видатки склали 350664,82 гривень, виконання становить 99,1 відсотка.</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Видатки на виконання «Районної програми поінформованості населення та сприяння розвитку інформаційного простору Рівненського району на 2021-        2023 роки» склали 25000,00 гривень що становить 100 відсотків затверджених призначень на виконання даної програми.</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На виконання «Програми забезпечення діяльності депутатів Рівненської районної ради на 2019-2021 роки» видатки склали 29473,04 гривень при затверджених призначеннях 162000,00 гривень або 18,2 відсотка.</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На виконання "Програми забезпечення архівних фондів Рівненського району на 2021-2025 роки" касові видатки склали 575801,00 гривень, що становить         100 відсотків затверджених призначень.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Крім того, з районного бюджету вп</w:t>
      </w:r>
      <w:bookmarkStart w:id="0" w:name="_GoBack"/>
      <w:bookmarkEnd w:id="0"/>
      <w:r w:rsidRPr="00B21A00">
        <w:rPr>
          <w:rFonts w:ascii="Helvetica" w:eastAsia="Times New Roman" w:hAnsi="Helvetica" w:cs="Helvetica"/>
          <w:color w:val="000000"/>
          <w:sz w:val="20"/>
          <w:szCs w:val="20"/>
          <w:lang w:eastAsia="uk-UA"/>
        </w:rPr>
        <w:t>родовж 2021 року надано  субвенцію державному бюджету на виконання програм соціально-економічного розвитку   в сумі 1285419,69 гривень та іншу субвенцію органам місцевого самоврядування в сумі 700000,00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У 2021 році за рахунок коштів спеціального фонду районного бюджету було проведено видатків на суму 1020575,79 гривень, а саме:</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на іншу діяльність у сфері державного управління в сумі 320575,79 грн, з них за рахунок коштів отриманих як плата за послуги, що надаються бюджетними установами 253375,79 гривень та 67200,00 за рахунок коштів переданих із загального фонду районного бюджету до бюджету розвитку;</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надана інша субвенція органам місцевого самоврядування  в сумі         700000,00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На підставі викладеного, керуючись статтею 26 Закону України від 21.05.1997 №280/97-ВР «Про місцеве самоврядування в Україні», районна  рада</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в и р і ш и л а:</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1. Затвердити звіт про виконання районного бюджету Рівненського району за 2021 рік:</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по доходах у сумі 7404755,77 гривень (у тому числі за загальним фондом – 7348599,14 гривень, за спеціальним фондом – 56156,63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по видатках у сумі  29136041,35 гривень (у тому числі за загальним фондом – 28115465,56 гривень, за спеціальним фондом – 1020575,79 гривень).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2. Контроль за виконанням рішення покласти на постійну комісію районної ради з питань бюджету, фінансів та податків та першого заступника голови районної державної адміністрації відповідно до розподілу функціональних повноважень.</w:t>
      </w:r>
    </w:p>
    <w:p w:rsidR="00B21A00"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w:t>
      </w:r>
    </w:p>
    <w:p w:rsidR="003C4BC5" w:rsidRPr="00B21A00" w:rsidRDefault="00B21A00" w:rsidP="00B21A00">
      <w:pPr>
        <w:shd w:val="clear" w:color="auto" w:fill="FFFEF5"/>
        <w:spacing w:after="113"/>
        <w:ind w:left="0"/>
        <w:jc w:val="both"/>
        <w:rPr>
          <w:rFonts w:ascii="Helvetica" w:eastAsia="Times New Roman" w:hAnsi="Helvetica" w:cs="Helvetica"/>
          <w:color w:val="000000"/>
          <w:sz w:val="20"/>
          <w:szCs w:val="20"/>
          <w:lang w:eastAsia="uk-UA"/>
        </w:rPr>
      </w:pPr>
      <w:r w:rsidRPr="00B21A00">
        <w:rPr>
          <w:rFonts w:ascii="Helvetica" w:eastAsia="Times New Roman" w:hAnsi="Helvetica" w:cs="Helvetica"/>
          <w:color w:val="000000"/>
          <w:sz w:val="20"/>
          <w:szCs w:val="20"/>
          <w:lang w:eastAsia="uk-UA"/>
        </w:rPr>
        <w:t> Голова ради                                                                     Василь ТИМОЩУК</w:t>
      </w:r>
    </w:p>
    <w:sectPr w:rsidR="003C4BC5" w:rsidRPr="00B21A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0"/>
    <w:rsid w:val="003C4BC5"/>
    <w:rsid w:val="00467CAB"/>
    <w:rsid w:val="00B21A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AD6B"/>
  <w15:chartTrackingRefBased/>
  <w15:docId w15:val="{AD0FF891-A779-4340-A4F1-1430F29E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Олександр ЗДРОК</cp:lastModifiedBy>
  <cp:revision>2</cp:revision>
  <dcterms:created xsi:type="dcterms:W3CDTF">2022-11-03T14:46:00Z</dcterms:created>
  <dcterms:modified xsi:type="dcterms:W3CDTF">2022-11-03T13:59:00Z</dcterms:modified>
</cp:coreProperties>
</file>